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10899D09" w:rsidR="00613D25" w:rsidRPr="001014D3" w:rsidRDefault="00613D25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1014D3">
        <w:rPr>
          <w:rFonts w:ascii="Montserrat" w:hAnsi="Montserrat"/>
          <w:b/>
          <w:bCs/>
          <w:color w:val="27344C"/>
          <w:sz w:val="22"/>
          <w:szCs w:val="22"/>
        </w:rPr>
        <w:t>Anex</w:t>
      </w:r>
      <w:r w:rsidR="00250E86" w:rsidRPr="001014D3">
        <w:rPr>
          <w:rFonts w:ascii="Montserrat" w:hAnsi="Montserrat"/>
          <w:b/>
          <w:bCs/>
          <w:color w:val="27344C"/>
          <w:sz w:val="22"/>
          <w:szCs w:val="22"/>
        </w:rPr>
        <w:t xml:space="preserve">a </w:t>
      </w:r>
      <w:r w:rsidR="00405672" w:rsidRPr="001014D3">
        <w:rPr>
          <w:rFonts w:ascii="Montserrat" w:hAnsi="Montserrat"/>
          <w:b/>
          <w:bCs/>
          <w:color w:val="27344C"/>
          <w:sz w:val="22"/>
          <w:szCs w:val="22"/>
        </w:rPr>
        <w:t>9</w:t>
      </w:r>
      <w:r w:rsidR="00250E86" w:rsidRPr="001014D3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B404D" w:rsidRPr="001014D3">
        <w:rPr>
          <w:rFonts w:ascii="Montserrat" w:hAnsi="Montserrat"/>
          <w:b/>
          <w:bCs/>
          <w:color w:val="27344C"/>
          <w:sz w:val="22"/>
          <w:szCs w:val="22"/>
        </w:rPr>
        <w:t>I</w:t>
      </w:r>
      <w:r w:rsidRPr="001014D3">
        <w:rPr>
          <w:rFonts w:ascii="Montserrat" w:hAnsi="Montserrat"/>
          <w:b/>
          <w:bCs/>
          <w:color w:val="27344C"/>
          <w:sz w:val="22"/>
          <w:szCs w:val="22"/>
        </w:rPr>
        <w:t>ndicatori</w:t>
      </w:r>
      <w:r w:rsidR="007073D8" w:rsidRPr="001014D3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</w:p>
    <w:p w14:paraId="2558202E" w14:textId="77777777" w:rsidR="00613D25" w:rsidRPr="001014D3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151911C8" w14:textId="494C8116" w:rsidR="00AC19BE" w:rsidRDefault="00250E86" w:rsidP="00CD097E">
      <w:pPr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Anexa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se v</w:t>
      </w:r>
      <w:r w:rsidR="003F070B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a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="00433571" w:rsidRPr="00EE527F">
        <w:rPr>
          <w:rFonts w:ascii="Montserrat" w:eastAsia="Times New Roman" w:hAnsi="Montserrat" w:cs="Arial"/>
          <w:color w:val="27344C"/>
          <w:sz w:val="22"/>
          <w:szCs w:val="22"/>
          <w:lang w:val="ro-RO"/>
        </w:rPr>
        <w:t>completa</w:t>
      </w:r>
      <w:r w:rsidR="00433571" w:rsidRPr="00010455">
        <w:rPr>
          <w:rFonts w:ascii="Montserrat" w:eastAsia="Times New Roman" w:hAnsi="Montserrat" w:cs="Arial"/>
          <w:color w:val="27344C"/>
          <w:sz w:val="22"/>
          <w:szCs w:val="22"/>
          <w:lang w:val="ro-RO"/>
        </w:rPr>
        <w:t xml:space="preserve"> </w:t>
      </w:r>
      <w:r w:rsidR="00BD1B17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cu informațiile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din</w:t>
      </w:r>
      <w:r w:rsidR="00AC19BE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raportul de audit energetic al componentei propusă spre finanțare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, iar tab</w:t>
      </w:r>
      <w:r w:rsidR="00EE6886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elul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cu indicatori v</w:t>
      </w:r>
      <w:r w:rsidR="00093652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a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fi anex</w:t>
      </w:r>
      <w:r w:rsidR="006D0982">
        <w:rPr>
          <w:rFonts w:ascii="Montserrat" w:eastAsia="Times New Roman" w:hAnsi="Montserrat"/>
          <w:color w:val="27344C"/>
          <w:sz w:val="22"/>
          <w:szCs w:val="22"/>
          <w:lang w:val="ro-RO"/>
        </w:rPr>
        <w:t>ă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la raportul de audit energetic și v</w:t>
      </w:r>
      <w:r w:rsidR="00793AE4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a</w:t>
      </w:r>
      <w:r w:rsidR="009519E8"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fi asumat de auditorul energetic</w:t>
      </w:r>
      <w:r w:rsidR="00834352">
        <w:rPr>
          <w:rFonts w:ascii="Montserrat" w:eastAsia="Times New Roman" w:hAnsi="Montserrat"/>
          <w:color w:val="27344C"/>
          <w:sz w:val="22"/>
          <w:szCs w:val="22"/>
          <w:lang w:val="ro-RO"/>
        </w:rPr>
        <w:t>. Valorile asumate de auditor nu se referă și la valorile aferente indicatorilor RCO74 și RCO75</w:t>
      </w:r>
      <w:r w:rsidRPr="001014D3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  <w:r w:rsidR="00331431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</w:p>
    <w:p w14:paraId="7583E225" w14:textId="77777777" w:rsidR="0032653F" w:rsidRPr="0042194D" w:rsidRDefault="0032653F" w:rsidP="0032653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42194D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Atenție!</w:t>
      </w:r>
    </w:p>
    <w:p w14:paraId="344C3735" w14:textId="77777777" w:rsidR="00757C17" w:rsidRPr="0042194D" w:rsidRDefault="0032653F" w:rsidP="00CD097E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42194D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Se va avea în vedere ca prin măsurile propuse, la finalul implementării investițiilor să se respecte cerințele minime de performanță energetică ale clădirilor reabilitate impuse prin normativul „Metodologie de calcul a performanței energetice a clădirilor, indicativ Mc 001-2022”, aprobat prin Ordinul ministrului dezvoltării, lucrărilor publice și administrației nr. 16/2023.</w:t>
      </w:r>
      <w:r w:rsidRPr="0042194D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</w:p>
    <w:p w14:paraId="4AEBE0B3" w14:textId="48BA8E6E" w:rsidR="0032653F" w:rsidRPr="00834352" w:rsidRDefault="00BE2DE2" w:rsidP="00CD097E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34352">
        <w:rPr>
          <w:rFonts w:ascii="Montserrat" w:hAnsi="Montserrat"/>
          <w:color w:val="27344C"/>
          <w:sz w:val="22"/>
          <w:szCs w:val="22"/>
          <w:lang w:val="ro-RO"/>
        </w:rPr>
        <w:t xml:space="preserve">Totodată, se va avea în vedere </w:t>
      </w:r>
      <w:r w:rsidR="00767273" w:rsidRPr="00834352">
        <w:rPr>
          <w:rFonts w:ascii="Montserrat" w:hAnsi="Montserrat"/>
          <w:color w:val="27344C"/>
          <w:sz w:val="22"/>
          <w:szCs w:val="22"/>
          <w:lang w:val="ro-RO"/>
        </w:rPr>
        <w:t xml:space="preserve">ca în cazul unei renovări majore, din punct de vedere energetic, al unei clădiri rezidențiale multifamiliale, </w:t>
      </w:r>
      <w:r w:rsidR="00775F04" w:rsidRPr="00834352">
        <w:rPr>
          <w:rFonts w:ascii="Montserrat" w:hAnsi="Montserrat"/>
          <w:color w:val="27344C"/>
          <w:sz w:val="22"/>
          <w:szCs w:val="22"/>
          <w:lang w:val="ro-RO"/>
        </w:rPr>
        <w:t>este obligatorie</w:t>
      </w:r>
      <w:r w:rsidR="00767273" w:rsidRPr="00834352">
        <w:rPr>
          <w:rFonts w:ascii="Montserrat" w:hAnsi="Montserrat"/>
          <w:color w:val="27344C"/>
          <w:sz w:val="22"/>
          <w:szCs w:val="22"/>
          <w:lang w:val="ro-RO"/>
        </w:rPr>
        <w:t xml:space="preserve"> încadrarea clădirii în valorile limită maxim admise ale consumului total de energie primară și a emisiilor echivalente de CO</w:t>
      </w:r>
      <w:r w:rsidR="00767273" w:rsidRPr="00834352">
        <w:rPr>
          <w:rFonts w:ascii="Montserrat" w:hAnsi="Montserrat"/>
          <w:color w:val="27344C"/>
          <w:sz w:val="22"/>
          <w:szCs w:val="22"/>
          <w:vertAlign w:val="subscript"/>
          <w:lang w:val="ro-RO"/>
        </w:rPr>
        <w:t>2</w:t>
      </w:r>
      <w:r w:rsidR="00767273" w:rsidRPr="00834352">
        <w:rPr>
          <w:rFonts w:ascii="Montserrat" w:hAnsi="Montserrat"/>
          <w:color w:val="27344C"/>
          <w:sz w:val="22"/>
          <w:szCs w:val="22"/>
          <w:lang w:val="ro-RO"/>
        </w:rPr>
        <w:t xml:space="preserve"> în conformitate cu mențiunile din </w:t>
      </w:r>
      <w:r w:rsidR="00767273" w:rsidRPr="0083435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Mc 001-2022</w:t>
      </w:r>
      <w:r w:rsidR="00767273" w:rsidRPr="00834352">
        <w:rPr>
          <w:rFonts w:ascii="Montserrat" w:hAnsi="Montserrat"/>
          <w:color w:val="27344C"/>
          <w:sz w:val="22"/>
          <w:szCs w:val="22"/>
          <w:lang w:val="ro-RO"/>
        </w:rPr>
        <w:t>, capitolul 2.2.2.1 Clădiri rezidenţiale renovate</w:t>
      </w:r>
      <w:r w:rsidR="00775F04" w:rsidRPr="00834352">
        <w:rPr>
          <w:rFonts w:ascii="Montserrat" w:hAnsi="Montserrat"/>
          <w:color w:val="27344C"/>
          <w:sz w:val="22"/>
          <w:szCs w:val="22"/>
          <w:lang w:val="ro-RO"/>
        </w:rPr>
        <w:t>.</w:t>
      </w:r>
      <w:r w:rsidR="00943FE0" w:rsidRPr="00834352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3420"/>
        <w:gridCol w:w="1440"/>
        <w:gridCol w:w="1530"/>
        <w:gridCol w:w="1980"/>
        <w:gridCol w:w="1980"/>
        <w:gridCol w:w="1800"/>
      </w:tblGrid>
      <w:tr w:rsidR="005F6E1F" w:rsidRPr="001014D3" w14:paraId="55578BB3" w14:textId="77777777" w:rsidTr="00CD097E">
        <w:tc>
          <w:tcPr>
            <w:tcW w:w="1255" w:type="dxa"/>
            <w:vAlign w:val="center"/>
          </w:tcPr>
          <w:p w14:paraId="7DCBD1A3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Cod indicator</w:t>
            </w:r>
          </w:p>
        </w:tc>
        <w:tc>
          <w:tcPr>
            <w:tcW w:w="3420" w:type="dxa"/>
            <w:vAlign w:val="center"/>
          </w:tcPr>
          <w:p w14:paraId="0F364BF6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Denumire indicator</w:t>
            </w:r>
          </w:p>
        </w:tc>
        <w:tc>
          <w:tcPr>
            <w:tcW w:w="1440" w:type="dxa"/>
            <w:vAlign w:val="center"/>
          </w:tcPr>
          <w:p w14:paraId="310CC5A7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Unitate de măsură</w:t>
            </w:r>
          </w:p>
        </w:tc>
        <w:tc>
          <w:tcPr>
            <w:tcW w:w="1530" w:type="dxa"/>
            <w:vAlign w:val="center"/>
          </w:tcPr>
          <w:p w14:paraId="520774BA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Valoare la începutul proiectului</w:t>
            </w:r>
          </w:p>
        </w:tc>
        <w:tc>
          <w:tcPr>
            <w:tcW w:w="1980" w:type="dxa"/>
            <w:vAlign w:val="center"/>
          </w:tcPr>
          <w:p w14:paraId="0315F457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Valoare la finalul proiectului</w:t>
            </w:r>
          </w:p>
        </w:tc>
        <w:tc>
          <w:tcPr>
            <w:tcW w:w="1980" w:type="dxa"/>
            <w:vAlign w:val="center"/>
          </w:tcPr>
          <w:p w14:paraId="7C4B6F3D" w14:textId="734A97B4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Diferență (valoare absolută)</w:t>
            </w:r>
          </w:p>
        </w:tc>
        <w:tc>
          <w:tcPr>
            <w:tcW w:w="1800" w:type="dxa"/>
            <w:vAlign w:val="center"/>
          </w:tcPr>
          <w:p w14:paraId="74F77BDC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Diferență (%)</w:t>
            </w:r>
          </w:p>
        </w:tc>
      </w:tr>
      <w:tr w:rsidR="005F6E1F" w:rsidRPr="001014D3" w14:paraId="062B629E" w14:textId="77777777" w:rsidTr="00CD097E">
        <w:tc>
          <w:tcPr>
            <w:tcW w:w="1255" w:type="dxa"/>
            <w:vAlign w:val="center"/>
          </w:tcPr>
          <w:p w14:paraId="1A9737B5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a</w:t>
            </w:r>
          </w:p>
        </w:tc>
        <w:tc>
          <w:tcPr>
            <w:tcW w:w="3420" w:type="dxa"/>
            <w:vAlign w:val="center"/>
          </w:tcPr>
          <w:p w14:paraId="3640E0E3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b</w:t>
            </w:r>
          </w:p>
        </w:tc>
        <w:tc>
          <w:tcPr>
            <w:tcW w:w="1440" w:type="dxa"/>
            <w:vAlign w:val="center"/>
          </w:tcPr>
          <w:p w14:paraId="72003EE7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c</w:t>
            </w:r>
          </w:p>
        </w:tc>
        <w:tc>
          <w:tcPr>
            <w:tcW w:w="1530" w:type="dxa"/>
            <w:vAlign w:val="center"/>
          </w:tcPr>
          <w:p w14:paraId="0E7A06FA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d</w:t>
            </w:r>
          </w:p>
        </w:tc>
        <w:tc>
          <w:tcPr>
            <w:tcW w:w="1980" w:type="dxa"/>
            <w:vAlign w:val="center"/>
          </w:tcPr>
          <w:p w14:paraId="7A6A5D63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e</w:t>
            </w:r>
          </w:p>
        </w:tc>
        <w:tc>
          <w:tcPr>
            <w:tcW w:w="1980" w:type="dxa"/>
            <w:vAlign w:val="center"/>
          </w:tcPr>
          <w:p w14:paraId="5D8DA47C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f=e-d</w:t>
            </w:r>
          </w:p>
        </w:tc>
        <w:tc>
          <w:tcPr>
            <w:tcW w:w="1800" w:type="dxa"/>
            <w:vAlign w:val="center"/>
          </w:tcPr>
          <w:p w14:paraId="1DEC1D43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g=f/d*100 (%)</w:t>
            </w:r>
          </w:p>
        </w:tc>
      </w:tr>
      <w:tr w:rsidR="00093425" w:rsidRPr="001014D3" w14:paraId="30224202" w14:textId="77777777" w:rsidTr="00CD097E">
        <w:trPr>
          <w:trHeight w:val="486"/>
        </w:trPr>
        <w:tc>
          <w:tcPr>
            <w:tcW w:w="1255" w:type="dxa"/>
            <w:vAlign w:val="center"/>
          </w:tcPr>
          <w:p w14:paraId="756AF9D5" w14:textId="061C2CC9" w:rsidR="00093425" w:rsidRPr="00093425" w:rsidRDefault="00093425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093425">
              <w:rPr>
                <w:rFonts w:ascii="Montserrat" w:hAnsi="Montserrat"/>
                <w:b/>
                <w:bCs/>
                <w:color w:val="27344C"/>
                <w:lang w:val="en-US"/>
              </w:rPr>
              <w:t>RCO 18</w:t>
            </w:r>
          </w:p>
        </w:tc>
        <w:tc>
          <w:tcPr>
            <w:tcW w:w="3420" w:type="dxa"/>
            <w:vAlign w:val="center"/>
          </w:tcPr>
          <w:p w14:paraId="23FF5E43" w14:textId="3FBC83ED" w:rsidR="00093425" w:rsidRPr="001014D3" w:rsidRDefault="00093425" w:rsidP="001014D3">
            <w:pPr>
              <w:spacing w:before="120" w:after="120"/>
              <w:jc w:val="both"/>
              <w:rPr>
                <w:rFonts w:ascii="Montserrat" w:eastAsia="Times New Roman" w:hAnsi="Montserrat" w:cstheme="minorHAnsi"/>
                <w:color w:val="27344C"/>
              </w:rPr>
            </w:pPr>
            <w:r w:rsidRPr="00C61EF7">
              <w:rPr>
                <w:rFonts w:ascii="Montserrat" w:hAnsi="Montserrat"/>
                <w:color w:val="27344C"/>
              </w:rPr>
              <w:t>Locuințe cu performanță energetică îmbunătățită</w:t>
            </w:r>
          </w:p>
        </w:tc>
        <w:tc>
          <w:tcPr>
            <w:tcW w:w="1440" w:type="dxa"/>
            <w:vAlign w:val="center"/>
          </w:tcPr>
          <w:p w14:paraId="16CFE9D0" w14:textId="019C7AD3" w:rsidR="00093425" w:rsidRPr="00093425" w:rsidRDefault="00093425" w:rsidP="001014D3">
            <w:pPr>
              <w:spacing w:before="120" w:after="120"/>
              <w:jc w:val="center"/>
              <w:rPr>
                <w:rFonts w:ascii="Montserrat" w:eastAsia="Times New Roman" w:hAnsi="Montserrat" w:cstheme="minorHAnsi"/>
                <w:b/>
                <w:bCs/>
                <w:color w:val="27344C"/>
              </w:rPr>
            </w:pPr>
            <w:r w:rsidRPr="00093425">
              <w:rPr>
                <w:rFonts w:ascii="Montserrat" w:hAnsi="Montserrat"/>
                <w:b/>
                <w:bCs/>
                <w:color w:val="27344C"/>
                <w:lang w:val="en-US"/>
              </w:rPr>
              <w:t>Locuin</w:t>
            </w:r>
            <w:r w:rsidRPr="00093425">
              <w:rPr>
                <w:rFonts w:ascii="Montserrat" w:hAnsi="Montserrat"/>
                <w:b/>
                <w:bCs/>
                <w:color w:val="27344C"/>
              </w:rPr>
              <w:t>țe</w:t>
            </w:r>
          </w:p>
        </w:tc>
        <w:tc>
          <w:tcPr>
            <w:tcW w:w="1530" w:type="dxa"/>
            <w:vAlign w:val="center"/>
          </w:tcPr>
          <w:p w14:paraId="41499040" w14:textId="61547AF5" w:rsidR="00093425" w:rsidRPr="001014D3" w:rsidRDefault="00093425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>
              <w:rPr>
                <w:rFonts w:ascii="Montserrat" w:hAnsi="Montserrat"/>
                <w:color w:val="27344C"/>
              </w:rPr>
              <w:t>0</w:t>
            </w:r>
          </w:p>
        </w:tc>
        <w:tc>
          <w:tcPr>
            <w:tcW w:w="1980" w:type="dxa"/>
            <w:vAlign w:val="center"/>
          </w:tcPr>
          <w:p w14:paraId="3E2FD03A" w14:textId="77777777" w:rsidR="00093425" w:rsidRPr="001014D3" w:rsidRDefault="00093425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4B5406E7" w14:textId="77777777" w:rsidR="00093425" w:rsidRPr="001014D3" w:rsidRDefault="00093425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7199B0D8" w14:textId="631507ED" w:rsidR="00093425" w:rsidRPr="001014D3" w:rsidRDefault="00093425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>
              <w:rPr>
                <w:rFonts w:ascii="Montserrat" w:hAnsi="Montserrat"/>
                <w:color w:val="27344C"/>
              </w:rPr>
              <w:t>-</w:t>
            </w:r>
          </w:p>
        </w:tc>
      </w:tr>
      <w:tr w:rsidR="005F6E1F" w:rsidRPr="001014D3" w14:paraId="0F4CACDD" w14:textId="77777777" w:rsidTr="00CD097E">
        <w:trPr>
          <w:trHeight w:val="486"/>
        </w:trPr>
        <w:tc>
          <w:tcPr>
            <w:tcW w:w="1255" w:type="dxa"/>
            <w:vMerge w:val="restart"/>
            <w:vAlign w:val="center"/>
          </w:tcPr>
          <w:p w14:paraId="4973019E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RCO 22</w:t>
            </w:r>
          </w:p>
        </w:tc>
        <w:tc>
          <w:tcPr>
            <w:tcW w:w="3420" w:type="dxa"/>
            <w:vAlign w:val="center"/>
          </w:tcPr>
          <w:p w14:paraId="5C11E968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hAnsi="Montserrat" w:cstheme="minorHAnsi"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color w:val="27344C"/>
              </w:rPr>
              <w:t>Capacitate de producție suplimentară pentru energia din surse regenerabile din care:</w:t>
            </w:r>
          </w:p>
        </w:tc>
        <w:tc>
          <w:tcPr>
            <w:tcW w:w="1440" w:type="dxa"/>
            <w:vMerge w:val="restart"/>
            <w:vAlign w:val="center"/>
          </w:tcPr>
          <w:p w14:paraId="363420E9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 w:cstheme="minorHAnsi"/>
                <w:b/>
                <w:bCs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b/>
                <w:bCs/>
                <w:color w:val="27344C"/>
              </w:rPr>
              <w:t>MW</w:t>
            </w:r>
          </w:p>
        </w:tc>
        <w:tc>
          <w:tcPr>
            <w:tcW w:w="1530" w:type="dxa"/>
            <w:vAlign w:val="center"/>
          </w:tcPr>
          <w:p w14:paraId="08DF543A" w14:textId="28C283E4" w:rsidR="00AC19BE" w:rsidRPr="001014D3" w:rsidRDefault="000B736A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0</w:t>
            </w:r>
          </w:p>
        </w:tc>
        <w:tc>
          <w:tcPr>
            <w:tcW w:w="1980" w:type="dxa"/>
            <w:vAlign w:val="center"/>
          </w:tcPr>
          <w:p w14:paraId="7AAEF6C7" w14:textId="494A7DC5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253E3BF6" w14:textId="49C7D465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5F8F1605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-</w:t>
            </w:r>
          </w:p>
        </w:tc>
      </w:tr>
      <w:tr w:rsidR="005F6E1F" w:rsidRPr="001014D3" w14:paraId="33DE8E46" w14:textId="77777777" w:rsidTr="00CD097E">
        <w:trPr>
          <w:trHeight w:val="486"/>
        </w:trPr>
        <w:tc>
          <w:tcPr>
            <w:tcW w:w="1255" w:type="dxa"/>
            <w:vMerge/>
            <w:vAlign w:val="center"/>
          </w:tcPr>
          <w:p w14:paraId="0B90551B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3420" w:type="dxa"/>
            <w:vAlign w:val="center"/>
          </w:tcPr>
          <w:p w14:paraId="3B1DB6D7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eastAsia="Times New Roman" w:hAnsi="Montserrat" w:cstheme="minorHAnsi"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color w:val="27344C"/>
              </w:rPr>
              <w:t>Energie electrică</w:t>
            </w:r>
          </w:p>
        </w:tc>
        <w:tc>
          <w:tcPr>
            <w:tcW w:w="1440" w:type="dxa"/>
            <w:vMerge/>
            <w:vAlign w:val="center"/>
          </w:tcPr>
          <w:p w14:paraId="7DFC1B43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eastAsia="Times New Roman" w:hAnsi="Montserrat" w:cs="Times New Roman"/>
                <w:b/>
                <w:bCs/>
                <w:color w:val="27344C"/>
              </w:rPr>
            </w:pPr>
          </w:p>
        </w:tc>
        <w:tc>
          <w:tcPr>
            <w:tcW w:w="1530" w:type="dxa"/>
            <w:vAlign w:val="center"/>
          </w:tcPr>
          <w:p w14:paraId="4BAECC48" w14:textId="01D01F92" w:rsidR="00AC19BE" w:rsidRPr="001014D3" w:rsidRDefault="003F070B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0</w:t>
            </w:r>
          </w:p>
        </w:tc>
        <w:tc>
          <w:tcPr>
            <w:tcW w:w="1980" w:type="dxa"/>
            <w:vAlign w:val="center"/>
          </w:tcPr>
          <w:p w14:paraId="0BDFB236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1FC4831B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50E67335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-</w:t>
            </w:r>
          </w:p>
        </w:tc>
      </w:tr>
      <w:tr w:rsidR="005F6E1F" w:rsidRPr="001014D3" w14:paraId="40EBA3A4" w14:textId="77777777" w:rsidTr="00CD097E">
        <w:trPr>
          <w:trHeight w:val="486"/>
        </w:trPr>
        <w:tc>
          <w:tcPr>
            <w:tcW w:w="1255" w:type="dxa"/>
            <w:vMerge/>
            <w:vAlign w:val="center"/>
          </w:tcPr>
          <w:p w14:paraId="7C04DAFC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3420" w:type="dxa"/>
            <w:vAlign w:val="center"/>
          </w:tcPr>
          <w:p w14:paraId="6151E14B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eastAsia="Times New Roman" w:hAnsi="Montserrat" w:cstheme="minorHAnsi"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color w:val="27344C"/>
              </w:rPr>
              <w:t>Energie termică</w:t>
            </w:r>
          </w:p>
        </w:tc>
        <w:tc>
          <w:tcPr>
            <w:tcW w:w="1440" w:type="dxa"/>
            <w:vMerge/>
            <w:vAlign w:val="center"/>
          </w:tcPr>
          <w:p w14:paraId="1D3CDBE1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eastAsia="Times New Roman" w:hAnsi="Montserrat" w:cs="Times New Roman"/>
                <w:b/>
                <w:bCs/>
                <w:color w:val="27344C"/>
              </w:rPr>
            </w:pPr>
          </w:p>
        </w:tc>
        <w:tc>
          <w:tcPr>
            <w:tcW w:w="1530" w:type="dxa"/>
            <w:vAlign w:val="center"/>
          </w:tcPr>
          <w:p w14:paraId="42CC1437" w14:textId="2857CE73" w:rsidR="00AC19BE" w:rsidRPr="001014D3" w:rsidRDefault="003F070B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0</w:t>
            </w:r>
          </w:p>
        </w:tc>
        <w:tc>
          <w:tcPr>
            <w:tcW w:w="1980" w:type="dxa"/>
            <w:vAlign w:val="center"/>
          </w:tcPr>
          <w:p w14:paraId="2A3054C7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1B31251F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4769CD09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-</w:t>
            </w:r>
          </w:p>
        </w:tc>
      </w:tr>
      <w:tr w:rsidR="00A80B67" w:rsidRPr="001014D3" w14:paraId="6B192B60" w14:textId="77777777" w:rsidTr="00CD097E">
        <w:trPr>
          <w:trHeight w:val="1099"/>
        </w:trPr>
        <w:tc>
          <w:tcPr>
            <w:tcW w:w="1255" w:type="dxa"/>
            <w:vAlign w:val="center"/>
          </w:tcPr>
          <w:p w14:paraId="33680D47" w14:textId="2BC86C20" w:rsidR="00A80B67" w:rsidRPr="00A80B67" w:rsidRDefault="00A80B67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A80B67">
              <w:rPr>
                <w:rFonts w:ascii="Montserrat" w:hAnsi="Montserrat"/>
                <w:b/>
                <w:bCs/>
                <w:color w:val="27344C"/>
              </w:rPr>
              <w:t>RCO 74</w:t>
            </w:r>
          </w:p>
        </w:tc>
        <w:tc>
          <w:tcPr>
            <w:tcW w:w="3420" w:type="dxa"/>
            <w:vAlign w:val="center"/>
          </w:tcPr>
          <w:p w14:paraId="39D22D91" w14:textId="1F4111FF" w:rsidR="00A80B67" w:rsidRPr="0042194D" w:rsidRDefault="00A80B67" w:rsidP="001014D3">
            <w:pPr>
              <w:spacing w:before="120" w:after="120"/>
              <w:jc w:val="both"/>
              <w:rPr>
                <w:rFonts w:ascii="Montserrat" w:hAnsi="Montserrat"/>
                <w:color w:val="27344C"/>
              </w:rPr>
            </w:pPr>
            <w:r w:rsidRPr="0058370F">
              <w:rPr>
                <w:rFonts w:ascii="Montserrat" w:hAnsi="Montserrat"/>
                <w:color w:val="27344C"/>
              </w:rPr>
              <w:t>Populația vizată de proiecte derulate în cadrul strategiilor de dezvoltare teritorială integrată</w:t>
            </w:r>
          </w:p>
        </w:tc>
        <w:tc>
          <w:tcPr>
            <w:tcW w:w="1440" w:type="dxa"/>
            <w:vAlign w:val="center"/>
          </w:tcPr>
          <w:p w14:paraId="4F2AE62C" w14:textId="5233C313" w:rsidR="00A80B67" w:rsidRPr="00A80B67" w:rsidRDefault="00A80B67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A80B67">
              <w:rPr>
                <w:rFonts w:ascii="Montserrat" w:hAnsi="Montserrat"/>
                <w:b/>
                <w:bCs/>
                <w:color w:val="27344C"/>
              </w:rPr>
              <w:t>Persoane</w:t>
            </w:r>
          </w:p>
        </w:tc>
        <w:tc>
          <w:tcPr>
            <w:tcW w:w="1530" w:type="dxa"/>
            <w:vAlign w:val="center"/>
          </w:tcPr>
          <w:p w14:paraId="3BCCFF4D" w14:textId="7B3B30BF" w:rsidR="00A80B67" w:rsidRPr="0042194D" w:rsidRDefault="00A80B67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426AF43B" w14:textId="77777777" w:rsidR="00A80B67" w:rsidRPr="001014D3" w:rsidRDefault="00A80B67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1C284B4F" w14:textId="77777777" w:rsidR="00A80B67" w:rsidRPr="001014D3" w:rsidRDefault="00A80B67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50DDE14D" w14:textId="31B0C151" w:rsidR="00A80B67" w:rsidRPr="001014D3" w:rsidRDefault="00A80B67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>
              <w:rPr>
                <w:rFonts w:ascii="Montserrat" w:hAnsi="Montserrat"/>
                <w:color w:val="27344C"/>
              </w:rPr>
              <w:t>-</w:t>
            </w:r>
          </w:p>
        </w:tc>
      </w:tr>
      <w:tr w:rsidR="00611D5D" w:rsidRPr="001014D3" w14:paraId="4B96B485" w14:textId="77777777" w:rsidTr="00CD097E">
        <w:trPr>
          <w:trHeight w:val="1099"/>
        </w:trPr>
        <w:tc>
          <w:tcPr>
            <w:tcW w:w="1255" w:type="dxa"/>
            <w:vAlign w:val="center"/>
          </w:tcPr>
          <w:p w14:paraId="05C1107B" w14:textId="6B6598BE" w:rsidR="00611D5D" w:rsidRPr="00611D5D" w:rsidRDefault="00611D5D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611D5D">
              <w:rPr>
                <w:rFonts w:ascii="Montserrat" w:hAnsi="Montserrat"/>
                <w:b/>
                <w:bCs/>
                <w:color w:val="27344C"/>
              </w:rPr>
              <w:t>RCO 75</w:t>
            </w:r>
          </w:p>
        </w:tc>
        <w:tc>
          <w:tcPr>
            <w:tcW w:w="3420" w:type="dxa"/>
            <w:vAlign w:val="center"/>
          </w:tcPr>
          <w:p w14:paraId="5AA1ED70" w14:textId="614A2774" w:rsidR="00611D5D" w:rsidRPr="0042194D" w:rsidRDefault="00611D5D" w:rsidP="001014D3">
            <w:pPr>
              <w:spacing w:before="120" w:after="120"/>
              <w:jc w:val="both"/>
              <w:rPr>
                <w:rFonts w:ascii="Montserrat" w:hAnsi="Montserrat"/>
                <w:color w:val="27344C"/>
              </w:rPr>
            </w:pPr>
            <w:r w:rsidRPr="0058370F">
              <w:rPr>
                <w:rFonts w:ascii="Montserrat" w:hAnsi="Montserrat"/>
                <w:color w:val="27344C"/>
              </w:rPr>
              <w:t>Strategii de dezvoltare teritorială integrată care beneficiază de sprijin</w:t>
            </w:r>
          </w:p>
        </w:tc>
        <w:tc>
          <w:tcPr>
            <w:tcW w:w="1440" w:type="dxa"/>
            <w:vAlign w:val="center"/>
          </w:tcPr>
          <w:p w14:paraId="111EC8B8" w14:textId="55716736" w:rsidR="00611D5D" w:rsidRPr="00611D5D" w:rsidRDefault="00611D5D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611D5D">
              <w:rPr>
                <w:rFonts w:ascii="Montserrat" w:hAnsi="Montserrat"/>
                <w:b/>
                <w:bCs/>
                <w:color w:val="27344C"/>
              </w:rPr>
              <w:t>Contribuții la strategii</w:t>
            </w:r>
          </w:p>
        </w:tc>
        <w:tc>
          <w:tcPr>
            <w:tcW w:w="1530" w:type="dxa"/>
            <w:vAlign w:val="center"/>
          </w:tcPr>
          <w:p w14:paraId="6506E4F4" w14:textId="423E534D" w:rsidR="00611D5D" w:rsidRPr="0042194D" w:rsidRDefault="00611D5D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548A41A0" w14:textId="77777777" w:rsidR="00611D5D" w:rsidRPr="001014D3" w:rsidRDefault="00611D5D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570480EC" w14:textId="77777777" w:rsidR="00611D5D" w:rsidRPr="001014D3" w:rsidRDefault="00611D5D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62D2C9DB" w14:textId="621A6116" w:rsidR="00611D5D" w:rsidRPr="001014D3" w:rsidRDefault="0059194A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>
              <w:rPr>
                <w:rFonts w:ascii="Montserrat" w:hAnsi="Montserrat"/>
                <w:color w:val="27344C"/>
              </w:rPr>
              <w:t>-</w:t>
            </w:r>
          </w:p>
        </w:tc>
      </w:tr>
      <w:tr w:rsidR="005F6E1F" w:rsidRPr="001014D3" w14:paraId="1ACCD34A" w14:textId="77777777" w:rsidTr="00CD097E">
        <w:trPr>
          <w:trHeight w:val="1099"/>
        </w:trPr>
        <w:tc>
          <w:tcPr>
            <w:tcW w:w="1255" w:type="dxa"/>
            <w:vAlign w:val="center"/>
          </w:tcPr>
          <w:p w14:paraId="2AF1AE76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RCR 26</w:t>
            </w:r>
          </w:p>
        </w:tc>
        <w:tc>
          <w:tcPr>
            <w:tcW w:w="3420" w:type="dxa"/>
            <w:vAlign w:val="center"/>
          </w:tcPr>
          <w:p w14:paraId="14BE9D37" w14:textId="1E43510D" w:rsidR="00AC19BE" w:rsidRPr="0042194D" w:rsidRDefault="00037DD5" w:rsidP="001014D3">
            <w:pPr>
              <w:spacing w:before="120" w:after="120"/>
              <w:jc w:val="both"/>
              <w:rPr>
                <w:rFonts w:ascii="Montserrat" w:hAnsi="Montserrat" w:cstheme="minorHAnsi"/>
                <w:color w:val="27344C"/>
              </w:rPr>
            </w:pPr>
            <w:r w:rsidRPr="0042194D">
              <w:rPr>
                <w:rFonts w:ascii="Montserrat" w:hAnsi="Montserrat"/>
                <w:color w:val="27344C"/>
              </w:rPr>
              <w:t>Consum anual de energie primară, din care: al locuințelor, clădirilor publice, întreprinderilor etc.</w:t>
            </w:r>
          </w:p>
        </w:tc>
        <w:tc>
          <w:tcPr>
            <w:tcW w:w="1440" w:type="dxa"/>
            <w:vAlign w:val="center"/>
          </w:tcPr>
          <w:p w14:paraId="6FA2113B" w14:textId="77777777" w:rsidR="00AC19BE" w:rsidRPr="0042194D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42194D">
              <w:rPr>
                <w:rFonts w:ascii="Montserrat" w:hAnsi="Montserrat"/>
                <w:b/>
                <w:bCs/>
                <w:color w:val="27344C"/>
              </w:rPr>
              <w:t>MWh/an</w:t>
            </w:r>
          </w:p>
        </w:tc>
        <w:tc>
          <w:tcPr>
            <w:tcW w:w="1530" w:type="dxa"/>
            <w:vAlign w:val="center"/>
          </w:tcPr>
          <w:p w14:paraId="377C04DD" w14:textId="77777777" w:rsidR="00AC19BE" w:rsidRPr="0042194D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2BD352A6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65168544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2C036F2D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5F6E1F" w:rsidRPr="001014D3" w14:paraId="674E93D8" w14:textId="77777777" w:rsidTr="00CD097E">
        <w:tc>
          <w:tcPr>
            <w:tcW w:w="1255" w:type="dxa"/>
            <w:vAlign w:val="center"/>
          </w:tcPr>
          <w:p w14:paraId="3ED26B5D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RCR 29</w:t>
            </w:r>
          </w:p>
        </w:tc>
        <w:tc>
          <w:tcPr>
            <w:tcW w:w="3420" w:type="dxa"/>
            <w:vAlign w:val="center"/>
          </w:tcPr>
          <w:p w14:paraId="296DB271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hAnsi="Montserrat" w:cstheme="minorHAnsi"/>
                <w:color w:val="27344C"/>
              </w:rPr>
            </w:pPr>
            <w:r w:rsidRPr="001014D3">
              <w:rPr>
                <w:rFonts w:ascii="Montserrat" w:hAnsi="Montserrat" w:cstheme="minorHAnsi"/>
                <w:color w:val="27344C"/>
              </w:rPr>
              <w:t>Emisii de gaze cu efect de seră estimate</w:t>
            </w:r>
          </w:p>
        </w:tc>
        <w:tc>
          <w:tcPr>
            <w:tcW w:w="1440" w:type="dxa"/>
            <w:vAlign w:val="center"/>
          </w:tcPr>
          <w:p w14:paraId="706362DA" w14:textId="36C05C40" w:rsidR="00AC19BE" w:rsidRPr="001014D3" w:rsidRDefault="00613D25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echivalent t</w:t>
            </w:r>
            <w:r w:rsidR="00AC19BE" w:rsidRPr="001014D3">
              <w:rPr>
                <w:rFonts w:ascii="Montserrat" w:hAnsi="Montserrat"/>
                <w:b/>
                <w:bCs/>
                <w:color w:val="27344C"/>
              </w:rPr>
              <w:t>one CO2/an</w:t>
            </w:r>
          </w:p>
        </w:tc>
        <w:tc>
          <w:tcPr>
            <w:tcW w:w="1530" w:type="dxa"/>
            <w:vAlign w:val="center"/>
          </w:tcPr>
          <w:p w14:paraId="2FD4422D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7CFB9149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5A018EA9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08CACE07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</w:tr>
      <w:tr w:rsidR="005F6E1F" w:rsidRPr="001014D3" w14:paraId="0D835257" w14:textId="77777777" w:rsidTr="00CD097E">
        <w:trPr>
          <w:trHeight w:val="347"/>
        </w:trPr>
        <w:tc>
          <w:tcPr>
            <w:tcW w:w="1255" w:type="dxa"/>
            <w:vMerge w:val="restart"/>
            <w:vAlign w:val="center"/>
          </w:tcPr>
          <w:p w14:paraId="4C8AB33D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RCR 31</w:t>
            </w:r>
          </w:p>
        </w:tc>
        <w:tc>
          <w:tcPr>
            <w:tcW w:w="3420" w:type="dxa"/>
            <w:vAlign w:val="center"/>
          </w:tcPr>
          <w:p w14:paraId="000B08F9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eastAsia="Times New Roman" w:hAnsi="Montserrat" w:cstheme="minorHAnsi"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color w:val="27344C"/>
              </w:rPr>
              <w:t>Energie totală din surse regenerabile produsă din care:</w:t>
            </w:r>
          </w:p>
        </w:tc>
        <w:tc>
          <w:tcPr>
            <w:tcW w:w="1440" w:type="dxa"/>
            <w:vMerge w:val="restart"/>
            <w:vAlign w:val="center"/>
          </w:tcPr>
          <w:p w14:paraId="4263FBD1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  <w:r w:rsidRPr="001014D3">
              <w:rPr>
                <w:rFonts w:ascii="Montserrat" w:hAnsi="Montserrat"/>
                <w:b/>
                <w:bCs/>
                <w:color w:val="27344C"/>
              </w:rPr>
              <w:t>MWh/an</w:t>
            </w:r>
          </w:p>
        </w:tc>
        <w:tc>
          <w:tcPr>
            <w:tcW w:w="1530" w:type="dxa"/>
            <w:vAlign w:val="center"/>
          </w:tcPr>
          <w:p w14:paraId="10C06615" w14:textId="273D687A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4018FCFC" w14:textId="4F95C703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19AE22B8" w14:textId="4C681260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4876B826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-</w:t>
            </w:r>
          </w:p>
        </w:tc>
      </w:tr>
      <w:tr w:rsidR="005F6E1F" w:rsidRPr="001014D3" w14:paraId="772335AD" w14:textId="77777777" w:rsidTr="00CD097E">
        <w:trPr>
          <w:trHeight w:val="346"/>
        </w:trPr>
        <w:tc>
          <w:tcPr>
            <w:tcW w:w="1255" w:type="dxa"/>
            <w:vMerge/>
            <w:vAlign w:val="center"/>
          </w:tcPr>
          <w:p w14:paraId="01FA807E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3420" w:type="dxa"/>
            <w:vAlign w:val="center"/>
          </w:tcPr>
          <w:p w14:paraId="02200DAF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eastAsia="Times New Roman" w:hAnsi="Montserrat" w:cstheme="minorHAnsi"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color w:val="27344C"/>
              </w:rPr>
              <w:t>Energie electrică</w:t>
            </w:r>
          </w:p>
        </w:tc>
        <w:tc>
          <w:tcPr>
            <w:tcW w:w="1440" w:type="dxa"/>
            <w:vMerge/>
            <w:vAlign w:val="center"/>
          </w:tcPr>
          <w:p w14:paraId="22B9B6FD" w14:textId="77777777" w:rsidR="00AC19BE" w:rsidRPr="001014D3" w:rsidRDefault="00AC19BE" w:rsidP="001014D3">
            <w:pPr>
              <w:spacing w:before="120" w:after="120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1530" w:type="dxa"/>
            <w:vAlign w:val="center"/>
          </w:tcPr>
          <w:p w14:paraId="49ADCC2A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2B7E4BAA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27297B85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7D747115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-</w:t>
            </w:r>
          </w:p>
        </w:tc>
      </w:tr>
      <w:tr w:rsidR="005F6E1F" w:rsidRPr="001014D3" w14:paraId="6C5F0DB8" w14:textId="77777777" w:rsidTr="00CD097E">
        <w:trPr>
          <w:trHeight w:val="346"/>
        </w:trPr>
        <w:tc>
          <w:tcPr>
            <w:tcW w:w="1255" w:type="dxa"/>
            <w:vMerge/>
            <w:vAlign w:val="center"/>
          </w:tcPr>
          <w:p w14:paraId="1CCF2237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3420" w:type="dxa"/>
            <w:vAlign w:val="center"/>
          </w:tcPr>
          <w:p w14:paraId="51604EE7" w14:textId="77777777" w:rsidR="00AC19BE" w:rsidRPr="001014D3" w:rsidRDefault="00AC19BE" w:rsidP="001014D3">
            <w:pPr>
              <w:spacing w:before="120" w:after="120"/>
              <w:jc w:val="both"/>
              <w:rPr>
                <w:rFonts w:ascii="Montserrat" w:eastAsia="Times New Roman" w:hAnsi="Montserrat" w:cstheme="minorHAnsi"/>
                <w:color w:val="27344C"/>
              </w:rPr>
            </w:pPr>
            <w:r w:rsidRPr="001014D3">
              <w:rPr>
                <w:rFonts w:ascii="Montserrat" w:eastAsia="Times New Roman" w:hAnsi="Montserrat" w:cstheme="minorHAnsi"/>
                <w:color w:val="27344C"/>
              </w:rPr>
              <w:t>Energie termică</w:t>
            </w:r>
          </w:p>
        </w:tc>
        <w:tc>
          <w:tcPr>
            <w:tcW w:w="1440" w:type="dxa"/>
            <w:vMerge/>
            <w:vAlign w:val="center"/>
          </w:tcPr>
          <w:p w14:paraId="76BFD339" w14:textId="77777777" w:rsidR="00AC19BE" w:rsidRPr="001014D3" w:rsidRDefault="00AC19BE" w:rsidP="001014D3">
            <w:pPr>
              <w:spacing w:before="120" w:after="120"/>
              <w:rPr>
                <w:rFonts w:ascii="Montserrat" w:hAnsi="Montserrat"/>
                <w:b/>
                <w:bCs/>
                <w:color w:val="27344C"/>
              </w:rPr>
            </w:pPr>
          </w:p>
        </w:tc>
        <w:tc>
          <w:tcPr>
            <w:tcW w:w="1530" w:type="dxa"/>
            <w:vAlign w:val="center"/>
          </w:tcPr>
          <w:p w14:paraId="381733B5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6D278649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980" w:type="dxa"/>
            <w:vAlign w:val="center"/>
          </w:tcPr>
          <w:p w14:paraId="20578F10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</w:p>
        </w:tc>
        <w:tc>
          <w:tcPr>
            <w:tcW w:w="1800" w:type="dxa"/>
            <w:vAlign w:val="center"/>
          </w:tcPr>
          <w:p w14:paraId="5A182C0E" w14:textId="77777777" w:rsidR="00AC19BE" w:rsidRPr="001014D3" w:rsidRDefault="00AC19BE" w:rsidP="001014D3">
            <w:pPr>
              <w:spacing w:before="120" w:after="120"/>
              <w:jc w:val="center"/>
              <w:rPr>
                <w:rFonts w:ascii="Montserrat" w:hAnsi="Montserrat"/>
                <w:color w:val="27344C"/>
              </w:rPr>
            </w:pPr>
            <w:r w:rsidRPr="001014D3">
              <w:rPr>
                <w:rFonts w:ascii="Montserrat" w:hAnsi="Montserrat"/>
                <w:color w:val="27344C"/>
              </w:rPr>
              <w:t>-</w:t>
            </w:r>
          </w:p>
        </w:tc>
      </w:tr>
    </w:tbl>
    <w:p w14:paraId="159E369F" w14:textId="77777777" w:rsidR="00AC19BE" w:rsidRPr="001014D3" w:rsidRDefault="00AC19BE" w:rsidP="001014D3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039CDAA8" w14:textId="6D83B7D6" w:rsidR="00AC19BE" w:rsidRPr="00265894" w:rsidRDefault="009B2AB7" w:rsidP="00265894">
      <w:pPr>
        <w:ind w:right="8"/>
        <w:jc w:val="both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  <w:r w:rsidRPr="002D430A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lastRenderedPageBreak/>
        <w:t xml:space="preserve">În cererea de finanțare indicatorii vor fi </w:t>
      </w:r>
      <w:r w:rsidRPr="002D430A">
        <w:rPr>
          <w:rFonts w:ascii="Montserrat" w:hAnsi="Montserrat" w:cs="Arial"/>
          <w:b/>
          <w:bCs/>
          <w:color w:val="27344C"/>
          <w:sz w:val="22"/>
          <w:szCs w:val="22"/>
        </w:rPr>
        <w:t>centralizați la nivel de proiect prin cumularea valorilor indicatorilor componentelor, dacă este cazul.</w:t>
      </w:r>
    </w:p>
    <w:p w14:paraId="2B9CBEAD" w14:textId="77777777" w:rsidR="00250E86" w:rsidRPr="001014D3" w:rsidRDefault="00250E86" w:rsidP="001014D3">
      <w:pPr>
        <w:spacing w:before="120" w:after="120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</w:p>
    <w:p w14:paraId="0E25233B" w14:textId="20CB7802" w:rsidR="002358AC" w:rsidRPr="001014D3" w:rsidRDefault="002358AC" w:rsidP="001014D3">
      <w:pPr>
        <w:spacing w:before="120" w:after="120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1014D3">
        <w:rPr>
          <w:rFonts w:ascii="Montserrat" w:hAnsi="Montserrat"/>
          <w:b/>
          <w:bCs/>
          <w:color w:val="27344C"/>
          <w:sz w:val="22"/>
          <w:szCs w:val="22"/>
        </w:rPr>
        <w:t>Descrierea indicatorilor</w:t>
      </w:r>
      <w:r w:rsidRPr="001014D3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GSF IR </w:t>
      </w:r>
      <w:r w:rsidRPr="001014D3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3.1.</w:t>
      </w:r>
      <w:r w:rsidR="005766D2" w:rsidRPr="001014D3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A</w:t>
      </w:r>
      <w:r w:rsidRPr="001014D3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 Eficiență energetică – clădiri </w:t>
      </w:r>
      <w:r w:rsidR="005766D2" w:rsidRPr="001014D3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rezidențiale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5F6E1F" w:rsidRPr="001014D3" w14:paraId="6FD60970" w14:textId="77777777" w:rsidTr="00E55E64">
        <w:tc>
          <w:tcPr>
            <w:tcW w:w="2943" w:type="dxa"/>
          </w:tcPr>
          <w:p w14:paraId="5D2E3964" w14:textId="77777777" w:rsidR="002358AC" w:rsidRPr="001014D3" w:rsidRDefault="002358AC" w:rsidP="001014D3">
            <w:pPr>
              <w:pStyle w:val="Normal1"/>
              <w:spacing w:before="120" w:after="120"/>
              <w:jc w:val="center"/>
              <w:rPr>
                <w:rFonts w:ascii="Montserrat" w:hAnsi="Montserrat"/>
                <w:b/>
                <w:color w:val="27344C"/>
                <w:sz w:val="22"/>
              </w:rPr>
            </w:pPr>
            <w:r w:rsidRPr="001014D3">
              <w:rPr>
                <w:rFonts w:ascii="Montserrat" w:hAnsi="Montserrat"/>
                <w:b/>
                <w:color w:val="27344C"/>
                <w:sz w:val="22"/>
              </w:rPr>
              <w:t>Indicator</w:t>
            </w:r>
          </w:p>
        </w:tc>
        <w:tc>
          <w:tcPr>
            <w:tcW w:w="2552" w:type="dxa"/>
          </w:tcPr>
          <w:p w14:paraId="515C92CF" w14:textId="0706FF34" w:rsidR="002358AC" w:rsidRPr="0042194D" w:rsidRDefault="00033421" w:rsidP="00033421">
            <w:pPr>
              <w:pStyle w:val="Normal1"/>
              <w:rPr>
                <w:rFonts w:ascii="Montserrat" w:hAnsi="Montserrat"/>
                <w:b/>
                <w:color w:val="27344C"/>
              </w:rPr>
            </w:pPr>
            <w:r w:rsidRPr="0042194D">
              <w:rPr>
                <w:rFonts w:ascii="Montserrat" w:hAnsi="Montserrat"/>
                <w:b/>
                <w:bCs/>
                <w:color w:val="27344C"/>
              </w:rPr>
              <w:t>Definiție</w:t>
            </w:r>
            <w:r w:rsidRPr="0042194D">
              <w:rPr>
                <w:rFonts w:ascii="Montserrat" w:hAnsi="Montserrat"/>
                <w:b/>
                <w:color w:val="27344C"/>
              </w:rPr>
              <w:t xml:space="preserve"> conform documentului de lucru al Comisiei Europene</w:t>
            </w:r>
            <w:r w:rsidRPr="0042194D">
              <w:rPr>
                <w:rFonts w:ascii="Montserrat" w:hAnsi="Montserrat"/>
                <w:b/>
                <w:color w:val="27344C"/>
                <w:vertAlign w:val="superscript"/>
              </w:rPr>
              <w:footnoteReference w:id="1"/>
            </w:r>
          </w:p>
        </w:tc>
        <w:tc>
          <w:tcPr>
            <w:tcW w:w="1559" w:type="dxa"/>
          </w:tcPr>
          <w:p w14:paraId="6778F51A" w14:textId="77777777" w:rsidR="002358AC" w:rsidRPr="0042194D" w:rsidRDefault="002358AC" w:rsidP="001014D3">
            <w:pPr>
              <w:pStyle w:val="Normal1"/>
              <w:spacing w:before="120" w:after="120"/>
              <w:jc w:val="center"/>
              <w:rPr>
                <w:rFonts w:ascii="Montserrat" w:hAnsi="Montserrat"/>
                <w:b/>
                <w:color w:val="27344C"/>
                <w:sz w:val="22"/>
              </w:rPr>
            </w:pPr>
            <w:r w:rsidRPr="0042194D">
              <w:rPr>
                <w:rFonts w:ascii="Montserrat" w:hAnsi="Montserrat"/>
                <w:b/>
                <w:color w:val="27344C"/>
                <w:sz w:val="22"/>
              </w:rPr>
              <w:t>Unitate de măsură</w:t>
            </w:r>
          </w:p>
        </w:tc>
        <w:tc>
          <w:tcPr>
            <w:tcW w:w="4698" w:type="dxa"/>
          </w:tcPr>
          <w:p w14:paraId="265FC17C" w14:textId="77777777" w:rsidR="002358AC" w:rsidRPr="001014D3" w:rsidRDefault="002358AC" w:rsidP="001014D3">
            <w:pPr>
              <w:pStyle w:val="Normal1"/>
              <w:spacing w:before="120" w:after="120"/>
              <w:jc w:val="center"/>
              <w:rPr>
                <w:rFonts w:ascii="Montserrat" w:hAnsi="Montserrat"/>
                <w:b/>
                <w:color w:val="27344C"/>
                <w:sz w:val="22"/>
              </w:rPr>
            </w:pPr>
            <w:r w:rsidRPr="001014D3">
              <w:rPr>
                <w:rFonts w:ascii="Montserrat" w:hAnsi="Montserrat"/>
                <w:b/>
                <w:color w:val="27344C"/>
                <w:sz w:val="22"/>
              </w:rPr>
              <w:t>Modalitate de calcul</w:t>
            </w:r>
          </w:p>
        </w:tc>
        <w:tc>
          <w:tcPr>
            <w:tcW w:w="1843" w:type="dxa"/>
          </w:tcPr>
          <w:p w14:paraId="428E801F" w14:textId="77777777" w:rsidR="002358AC" w:rsidRPr="001014D3" w:rsidRDefault="002358AC" w:rsidP="001014D3">
            <w:pPr>
              <w:pStyle w:val="Normal1"/>
              <w:spacing w:before="120" w:after="120"/>
              <w:jc w:val="center"/>
              <w:rPr>
                <w:rFonts w:ascii="Montserrat" w:hAnsi="Montserrat"/>
                <w:b/>
                <w:color w:val="27344C"/>
                <w:sz w:val="22"/>
              </w:rPr>
            </w:pPr>
            <w:r w:rsidRPr="001014D3">
              <w:rPr>
                <w:rFonts w:ascii="Montserrat" w:hAnsi="Montserrat"/>
                <w:b/>
                <w:color w:val="27344C"/>
                <w:sz w:val="22"/>
              </w:rPr>
              <w:t>Sursa datelor</w:t>
            </w:r>
          </w:p>
        </w:tc>
      </w:tr>
      <w:tr w:rsidR="005F6E1F" w:rsidRPr="001014D3" w14:paraId="44E90E51" w14:textId="77777777" w:rsidTr="00E55E64">
        <w:tc>
          <w:tcPr>
            <w:tcW w:w="2943" w:type="dxa"/>
          </w:tcPr>
          <w:p w14:paraId="01350846" w14:textId="1A0D1C7C" w:rsidR="002358AC" w:rsidRPr="001014D3" w:rsidRDefault="00BB2618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Locuințe</w:t>
            </w:r>
            <w:r w:rsidR="006B784A"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 xml:space="preserve"> cu performanță energetică îmbunătățită - RCO1</w:t>
            </w: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8</w:t>
            </w:r>
          </w:p>
        </w:tc>
        <w:tc>
          <w:tcPr>
            <w:tcW w:w="2552" w:type="dxa"/>
          </w:tcPr>
          <w:p w14:paraId="58134FAB" w14:textId="77777777" w:rsidR="00594C2F" w:rsidRPr="001014D3" w:rsidRDefault="002358AC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Se referă </w:t>
            </w:r>
            <w:r w:rsidR="003144CD" w:rsidRPr="001014D3">
              <w:rPr>
                <w:rFonts w:ascii="Montserrat" w:hAnsi="Montserrat"/>
                <w:color w:val="27344C"/>
                <w:sz w:val="22"/>
              </w:rPr>
              <w:t xml:space="preserve">numărul de locuințe cu performanțe energetice îmbunătățite datorită sprijinului financiar oferit. </w:t>
            </w:r>
          </w:p>
          <w:p w14:paraId="6A8B1F32" w14:textId="5DE93E99" w:rsidR="002358AC" w:rsidRPr="001014D3" w:rsidRDefault="003144CD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O locuință este definită ca „o cameră sau o suită de camere dintr-o clădire permanentă sau o parte separată structural dintr-o clădire care (...) este concepută pentru a fi găzduită o gospodărie privată </w:t>
            </w: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>pe tot parcursul anului”.</w:t>
            </w:r>
          </w:p>
        </w:tc>
        <w:tc>
          <w:tcPr>
            <w:tcW w:w="1559" w:type="dxa"/>
          </w:tcPr>
          <w:p w14:paraId="7638C317" w14:textId="0CEEC984" w:rsidR="002358AC" w:rsidRPr="001014D3" w:rsidRDefault="00941A92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lastRenderedPageBreak/>
              <w:t>locuințe</w:t>
            </w:r>
          </w:p>
        </w:tc>
        <w:tc>
          <w:tcPr>
            <w:tcW w:w="4698" w:type="dxa"/>
          </w:tcPr>
          <w:p w14:paraId="0C44DA91" w14:textId="77777777" w:rsidR="004B3769" w:rsidRPr="001014D3" w:rsidRDefault="004B3769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Valoarea indicatorului la începutul implementării proiectului este zero. </w:t>
            </w:r>
          </w:p>
          <w:p w14:paraId="48819EF4" w14:textId="77777777" w:rsidR="004B3769" w:rsidRPr="001014D3" w:rsidRDefault="004B3769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0F0D9DF2" w14:textId="2A5D8681" w:rsidR="004B3769" w:rsidRPr="001014D3" w:rsidRDefault="004B3769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Valoarea indicatorului înregistrată la finalul implementării proiectului reprezintă </w:t>
            </w:r>
            <w:r w:rsidR="00EE684C" w:rsidRPr="001014D3">
              <w:rPr>
                <w:rFonts w:ascii="Montserrat" w:hAnsi="Montserrat"/>
                <w:color w:val="27344C"/>
                <w:sz w:val="22"/>
              </w:rPr>
              <w:t>numărul de locuințe cu performanțe energetice îmbunătățite datorită sprijinului financiar oferit</w:t>
            </w:r>
            <w:r w:rsidRPr="001014D3">
              <w:rPr>
                <w:rFonts w:ascii="Montserrat" w:hAnsi="Montserrat"/>
                <w:color w:val="27344C"/>
                <w:sz w:val="22"/>
              </w:rPr>
              <w:t>.</w:t>
            </w:r>
          </w:p>
        </w:tc>
        <w:tc>
          <w:tcPr>
            <w:tcW w:w="1843" w:type="dxa"/>
          </w:tcPr>
          <w:p w14:paraId="187112C0" w14:textId="77E43606" w:rsidR="002358AC" w:rsidRPr="001014D3" w:rsidRDefault="0065188D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Proiect tehnic/ Raportul de audit energetic </w:t>
            </w:r>
          </w:p>
        </w:tc>
      </w:tr>
      <w:tr w:rsidR="005F6E1F" w:rsidRPr="001014D3" w14:paraId="78EE292D" w14:textId="77777777" w:rsidTr="00E55E64">
        <w:tc>
          <w:tcPr>
            <w:tcW w:w="2943" w:type="dxa"/>
          </w:tcPr>
          <w:p w14:paraId="796F625B" w14:textId="3D0B6592" w:rsidR="006B784A" w:rsidRPr="001014D3" w:rsidRDefault="006B784A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Capacitate de producție suplimentară pentru energia din surse regenerabile, din care: energie electrică, termică - RCO22</w:t>
            </w:r>
          </w:p>
        </w:tc>
        <w:tc>
          <w:tcPr>
            <w:tcW w:w="2552" w:type="dxa"/>
          </w:tcPr>
          <w:p w14:paraId="411D2FC6" w14:textId="2597A867" w:rsidR="006B784A" w:rsidRPr="001014D3" w:rsidRDefault="0098000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Se referă la capacitatea adițională de producție a energiei regenerabile construită sau extinsă datorită sprijinului.</w:t>
            </w:r>
          </w:p>
        </w:tc>
        <w:tc>
          <w:tcPr>
            <w:tcW w:w="1559" w:type="dxa"/>
          </w:tcPr>
          <w:p w14:paraId="17BE9C5E" w14:textId="240AF9A6" w:rsidR="006B784A" w:rsidRPr="001014D3" w:rsidRDefault="0065188D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MW</w:t>
            </w:r>
          </w:p>
        </w:tc>
        <w:tc>
          <w:tcPr>
            <w:tcW w:w="4698" w:type="dxa"/>
          </w:tcPr>
          <w:p w14:paraId="124D484A" w14:textId="083DEFAA" w:rsidR="00FF683A" w:rsidRPr="001014D3" w:rsidRDefault="00717CAF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Se calculează în baza Metodologiei de calcul al performanței energetice a clădirilor</w:t>
            </w:r>
            <w:r w:rsidR="00FF683A" w:rsidRPr="001014D3">
              <w:rPr>
                <w:rFonts w:ascii="Montserrat" w:hAnsi="Montserrat"/>
                <w:color w:val="27344C"/>
                <w:sz w:val="22"/>
              </w:rPr>
              <w:t xml:space="preserve"> în vigoare.</w:t>
            </w:r>
            <w:r w:rsidRPr="001014D3">
              <w:rPr>
                <w:rFonts w:ascii="Montserrat" w:hAnsi="Montserrat"/>
                <w:color w:val="27344C"/>
                <w:sz w:val="22"/>
              </w:rPr>
              <w:t xml:space="preserve"> </w:t>
            </w:r>
          </w:p>
          <w:p w14:paraId="3707A296" w14:textId="77777777" w:rsidR="00717CAF" w:rsidRPr="001014D3" w:rsidRDefault="00717CAF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3AF52112" w14:textId="7C3FF155" w:rsidR="00717CAF" w:rsidRPr="001014D3" w:rsidRDefault="00717CAF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la începutul implementării proiectului</w:t>
            </w:r>
            <w:r w:rsidR="00293871" w:rsidRPr="001014D3">
              <w:rPr>
                <w:rFonts w:ascii="Montserrat" w:hAnsi="Montserrat"/>
                <w:color w:val="27344C"/>
                <w:sz w:val="22"/>
              </w:rPr>
              <w:t xml:space="preserve"> este 0</w:t>
            </w:r>
            <w:r w:rsidRPr="001014D3">
              <w:rPr>
                <w:rFonts w:ascii="Montserrat" w:hAnsi="Montserrat"/>
                <w:color w:val="27344C"/>
                <w:sz w:val="22"/>
              </w:rPr>
              <w:t>.</w:t>
            </w:r>
          </w:p>
          <w:p w14:paraId="69027B70" w14:textId="77777777" w:rsidR="00717CAF" w:rsidRPr="001014D3" w:rsidRDefault="00717CAF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1F4677F8" w14:textId="77777777" w:rsidR="00717CAF" w:rsidRPr="001014D3" w:rsidRDefault="00717CAF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14:paraId="06818909" w14:textId="77777777" w:rsidR="006B784A" w:rsidRPr="001014D3" w:rsidRDefault="006B784A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</w:tc>
        <w:tc>
          <w:tcPr>
            <w:tcW w:w="1843" w:type="dxa"/>
          </w:tcPr>
          <w:p w14:paraId="3272CB4D" w14:textId="6F935672" w:rsidR="006B784A" w:rsidRPr="001014D3" w:rsidRDefault="005B55D8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Raportul de audit energetic </w:t>
            </w:r>
          </w:p>
        </w:tc>
      </w:tr>
      <w:tr w:rsidR="005F6E1F" w:rsidRPr="00834352" w14:paraId="3B1B4960" w14:textId="77777777" w:rsidTr="00E55E64">
        <w:tc>
          <w:tcPr>
            <w:tcW w:w="2943" w:type="dxa"/>
          </w:tcPr>
          <w:p w14:paraId="0E9524BD" w14:textId="21E0AE28" w:rsidR="006B784A" w:rsidRPr="001014D3" w:rsidRDefault="006B784A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 xml:space="preserve">Populația vizată de proiecte derulate în cadrul strategiilor de dezvoltare teritorială integrată - </w:t>
            </w:r>
            <w:r w:rsidR="0065188D"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RCO74</w:t>
            </w:r>
          </w:p>
        </w:tc>
        <w:tc>
          <w:tcPr>
            <w:tcW w:w="2552" w:type="dxa"/>
          </w:tcPr>
          <w:p w14:paraId="0AAF23BB" w14:textId="3AD6EF29" w:rsidR="006B784A" w:rsidRPr="001014D3" w:rsidRDefault="007473A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Se referă la </w:t>
            </w:r>
            <w:r w:rsidRPr="001014D3">
              <w:rPr>
                <w:rFonts w:ascii="Montserrat" w:hAnsi="Montserrat"/>
                <w:iCs/>
                <w:color w:val="27344C"/>
                <w:sz w:val="22"/>
              </w:rPr>
              <w:t>numărul de persoane acoperite de proiecte sprijinite de fonduri în cadrul strategiilor de dezvoltare teritorială integrată</w:t>
            </w:r>
          </w:p>
        </w:tc>
        <w:tc>
          <w:tcPr>
            <w:tcW w:w="1559" w:type="dxa"/>
          </w:tcPr>
          <w:p w14:paraId="7BFA71D4" w14:textId="3C1FCD86" w:rsidR="006B784A" w:rsidRPr="001014D3" w:rsidRDefault="0065188D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persoane</w:t>
            </w:r>
          </w:p>
        </w:tc>
        <w:tc>
          <w:tcPr>
            <w:tcW w:w="4698" w:type="dxa"/>
          </w:tcPr>
          <w:p w14:paraId="5E1D88E1" w14:textId="47E21DED" w:rsidR="006B784A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Se va menționa </w:t>
            </w:r>
            <w:r w:rsidRPr="001014D3">
              <w:rPr>
                <w:rFonts w:ascii="Montserrat" w:hAnsi="Montserrat"/>
                <w:iCs/>
                <w:color w:val="27344C"/>
                <w:sz w:val="22"/>
              </w:rPr>
              <w:t xml:space="preserve">numărul de persoane aferent localității la care se face referire </w:t>
            </w:r>
            <w:r w:rsidR="000F01AB" w:rsidRPr="001014D3">
              <w:rPr>
                <w:rFonts w:ascii="Montserrat" w:hAnsi="Montserrat"/>
                <w:iCs/>
                <w:color w:val="27344C"/>
                <w:sz w:val="22"/>
              </w:rPr>
              <w:t>î</w:t>
            </w:r>
            <w:r w:rsidRPr="001014D3">
              <w:rPr>
                <w:rFonts w:ascii="Montserrat" w:hAnsi="Montserrat"/>
                <w:iCs/>
                <w:color w:val="27344C"/>
                <w:sz w:val="22"/>
              </w:rPr>
              <w:t>n SIDU/</w:t>
            </w:r>
            <w:r w:rsidRPr="001014D3">
              <w:rPr>
                <w:rFonts w:ascii="Montserrat" w:hAnsi="Montserrat"/>
                <w:color w:val="27344C"/>
                <w:sz w:val="22"/>
              </w:rPr>
              <w:t xml:space="preserve">Strategia de dezvoltare economică, socială și de mediu a Văii Jiului. </w:t>
            </w:r>
          </w:p>
          <w:p w14:paraId="2B24CB17" w14:textId="77777777" w:rsidR="009038B3" w:rsidRPr="001014D3" w:rsidRDefault="009038B3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51EDDB5C" w14:textId="5C1908A0" w:rsidR="00156456" w:rsidRPr="001014D3" w:rsidRDefault="0015645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</w:tc>
        <w:tc>
          <w:tcPr>
            <w:tcW w:w="1843" w:type="dxa"/>
          </w:tcPr>
          <w:p w14:paraId="2D053050" w14:textId="4462687D" w:rsidR="006B784A" w:rsidRPr="001014D3" w:rsidRDefault="001673DF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SIDU/</w:t>
            </w:r>
            <w:r w:rsidR="00697044" w:rsidRPr="001014D3">
              <w:rPr>
                <w:rFonts w:ascii="Montserrat" w:hAnsi="Montserrat"/>
                <w:color w:val="27344C"/>
                <w:sz w:val="22"/>
                <w:lang w:eastAsia="en-GB"/>
              </w:rPr>
              <w:t xml:space="preserve"> </w:t>
            </w:r>
            <w:r w:rsidR="00697044" w:rsidRPr="001014D3">
              <w:rPr>
                <w:rFonts w:ascii="Montserrat" w:hAnsi="Montserrat"/>
                <w:color w:val="27344C"/>
                <w:sz w:val="22"/>
              </w:rPr>
              <w:t>Strategia de dezvoltare economică, socială și de mediu a Văii Jiului</w:t>
            </w:r>
          </w:p>
        </w:tc>
      </w:tr>
      <w:tr w:rsidR="005F6E1F" w:rsidRPr="00834352" w14:paraId="072F0459" w14:textId="77777777" w:rsidTr="00E55E64">
        <w:tc>
          <w:tcPr>
            <w:tcW w:w="2943" w:type="dxa"/>
          </w:tcPr>
          <w:p w14:paraId="75F1EB82" w14:textId="696FD48F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 xml:space="preserve">Strategii de dezvoltare teritorială integrată care </w:t>
            </w: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lastRenderedPageBreak/>
              <w:t>beneficiază de sprijin - RCO75</w:t>
            </w:r>
          </w:p>
        </w:tc>
        <w:tc>
          <w:tcPr>
            <w:tcW w:w="2552" w:type="dxa"/>
          </w:tcPr>
          <w:p w14:paraId="5CE4E212" w14:textId="2739140D" w:rsidR="00697044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 xml:space="preserve">Se referă la numărul de contribuții la strategiile de </w:t>
            </w: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>dezvoltare teritorială integrată raportate de fiecare obiectiv specific care contribuie din fonduri în conformitate cu articolul 28 literele (a) și (c) din RDC.</w:t>
            </w:r>
          </w:p>
        </w:tc>
        <w:tc>
          <w:tcPr>
            <w:tcW w:w="1559" w:type="dxa"/>
          </w:tcPr>
          <w:p w14:paraId="53C1B284" w14:textId="6DAE0129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lastRenderedPageBreak/>
              <w:t>contribuții la strategii</w:t>
            </w:r>
          </w:p>
        </w:tc>
        <w:tc>
          <w:tcPr>
            <w:tcW w:w="4698" w:type="dxa"/>
          </w:tcPr>
          <w:p w14:paraId="48EA53F6" w14:textId="6D1BF07A" w:rsidR="00697044" w:rsidRPr="001014D3" w:rsidRDefault="008D05E9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Se va completa valoarea 1 aferenta strategiei de dezvoltare teritorială integrată la care face referire proiectul.</w:t>
            </w:r>
          </w:p>
        </w:tc>
        <w:tc>
          <w:tcPr>
            <w:tcW w:w="1843" w:type="dxa"/>
          </w:tcPr>
          <w:p w14:paraId="60A3CE52" w14:textId="24A2FB67" w:rsidR="00697044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SIDU/</w:t>
            </w:r>
            <w:r w:rsidRPr="001014D3">
              <w:rPr>
                <w:rFonts w:ascii="Montserrat" w:hAnsi="Montserrat"/>
                <w:color w:val="27344C"/>
                <w:sz w:val="22"/>
                <w:lang w:eastAsia="en-GB"/>
              </w:rPr>
              <w:t xml:space="preserve"> </w:t>
            </w:r>
            <w:r w:rsidRPr="001014D3">
              <w:rPr>
                <w:rFonts w:ascii="Montserrat" w:hAnsi="Montserrat"/>
                <w:color w:val="27344C"/>
                <w:sz w:val="22"/>
              </w:rPr>
              <w:t xml:space="preserve">Strategia de dezvoltare </w:t>
            </w: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>economică, socială și de mediu a Văii Jiului</w:t>
            </w:r>
          </w:p>
        </w:tc>
      </w:tr>
      <w:tr w:rsidR="005F6E1F" w:rsidRPr="001014D3" w14:paraId="59987EE7" w14:textId="77777777" w:rsidTr="00E55E64">
        <w:tc>
          <w:tcPr>
            <w:tcW w:w="2943" w:type="dxa"/>
          </w:tcPr>
          <w:p w14:paraId="7EF6CFC0" w14:textId="32E28FED" w:rsidR="00697044" w:rsidRPr="0042194D" w:rsidRDefault="00F4249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42194D">
              <w:rPr>
                <w:rFonts w:ascii="Montserrat" w:eastAsiaTheme="minorHAnsi" w:hAnsi="Montserrat" w:cstheme="minorBidi"/>
                <w:color w:val="27344C"/>
                <w:sz w:val="22"/>
              </w:rPr>
              <w:lastRenderedPageBreak/>
              <w:t xml:space="preserve">Consum anual de energie primară, din care: al locuințelor, clădirilor publice, întreprinderilor etc </w:t>
            </w:r>
            <w:r w:rsidRPr="0042194D">
              <w:rPr>
                <w:rFonts w:ascii="Montserrat" w:eastAsiaTheme="minorHAnsi" w:hAnsi="Montserrat" w:cs="Arial"/>
                <w:color w:val="27344C"/>
                <w:sz w:val="22"/>
                <w:lang w:eastAsia="en-GB"/>
              </w:rPr>
              <w:t>– RCR26</w:t>
            </w:r>
          </w:p>
        </w:tc>
        <w:tc>
          <w:tcPr>
            <w:tcW w:w="2552" w:type="dxa"/>
          </w:tcPr>
          <w:p w14:paraId="5D8CEAF0" w14:textId="6266D5B8" w:rsidR="00697044" w:rsidRPr="0042194D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42194D">
              <w:rPr>
                <w:rFonts w:ascii="Montserrat" w:hAnsi="Montserrat"/>
                <w:color w:val="27344C"/>
                <w:sz w:val="22"/>
              </w:rPr>
              <w:t xml:space="preserve">Se </w:t>
            </w:r>
            <w:r w:rsidR="00D569D5" w:rsidRPr="0042194D">
              <w:rPr>
                <w:rFonts w:ascii="Montserrat" w:hAnsi="Montserrat"/>
                <w:color w:val="27344C"/>
                <w:sz w:val="22"/>
              </w:rPr>
              <w:t>r</w:t>
            </w:r>
            <w:r w:rsidRPr="0042194D">
              <w:rPr>
                <w:rFonts w:ascii="Montserrat" w:hAnsi="Montserrat"/>
                <w:color w:val="27344C"/>
                <w:sz w:val="22"/>
              </w:rPr>
              <w:t xml:space="preserve">eferă la </w:t>
            </w:r>
            <w:r w:rsidR="00DA331E">
              <w:rPr>
                <w:rFonts w:ascii="Montserrat" w:hAnsi="Montserrat"/>
                <w:iCs/>
                <w:color w:val="27344C"/>
                <w:sz w:val="22"/>
              </w:rPr>
              <w:t>c</w:t>
            </w:r>
            <w:r w:rsidRPr="0042194D">
              <w:rPr>
                <w:rFonts w:ascii="Montserrat" w:hAnsi="Montserrat"/>
                <w:iCs/>
                <w:color w:val="27344C"/>
                <w:sz w:val="22"/>
              </w:rPr>
              <w:t xml:space="preserve">onsumul total anual de energie primară pentru </w:t>
            </w:r>
            <w:r w:rsidR="00DA331E">
              <w:rPr>
                <w:rFonts w:ascii="Montserrat" w:hAnsi="Montserrat"/>
                <w:iCs/>
                <w:color w:val="27344C"/>
                <w:sz w:val="22"/>
              </w:rPr>
              <w:t xml:space="preserve">clădirea de </w:t>
            </w:r>
            <w:r w:rsidR="004841B1" w:rsidRPr="0042194D">
              <w:rPr>
                <w:rFonts w:ascii="Montserrat" w:hAnsi="Montserrat"/>
                <w:iCs/>
                <w:color w:val="27344C"/>
                <w:sz w:val="22"/>
              </w:rPr>
              <w:t>locuinț</w:t>
            </w:r>
            <w:r w:rsidR="00DA331E">
              <w:rPr>
                <w:rFonts w:ascii="Montserrat" w:hAnsi="Montserrat"/>
                <w:iCs/>
                <w:color w:val="27344C"/>
                <w:sz w:val="22"/>
              </w:rPr>
              <w:t>ă</w:t>
            </w:r>
            <w:r w:rsidRPr="0042194D">
              <w:rPr>
                <w:rFonts w:ascii="Montserrat" w:hAnsi="Montserrat"/>
                <w:iCs/>
                <w:color w:val="27344C"/>
                <w:sz w:val="22"/>
              </w:rPr>
              <w:t xml:space="preserve"> </w:t>
            </w:r>
            <w:r w:rsidR="00DA331E">
              <w:rPr>
                <w:rFonts w:ascii="Montserrat" w:hAnsi="Montserrat"/>
                <w:iCs/>
                <w:color w:val="27344C"/>
                <w:sz w:val="22"/>
              </w:rPr>
              <w:t>(</w:t>
            </w:r>
            <w:r w:rsidR="006B365C" w:rsidRPr="0042194D">
              <w:rPr>
                <w:rFonts w:ascii="Montserrat" w:hAnsi="Montserrat"/>
                <w:iCs/>
                <w:color w:val="27344C"/>
                <w:sz w:val="22"/>
              </w:rPr>
              <w:t>component</w:t>
            </w:r>
            <w:r w:rsidR="00DA331E">
              <w:rPr>
                <w:rFonts w:ascii="Montserrat" w:hAnsi="Montserrat"/>
                <w:iCs/>
                <w:color w:val="27344C"/>
                <w:sz w:val="22"/>
              </w:rPr>
              <w:t>a)</w:t>
            </w:r>
            <w:r w:rsidR="006B365C" w:rsidRPr="0042194D">
              <w:rPr>
                <w:rFonts w:ascii="Montserrat" w:hAnsi="Montserrat"/>
                <w:iCs/>
                <w:color w:val="27344C"/>
                <w:sz w:val="22"/>
              </w:rPr>
              <w:t xml:space="preserve"> propusă spre finanțare</w:t>
            </w:r>
          </w:p>
        </w:tc>
        <w:tc>
          <w:tcPr>
            <w:tcW w:w="1559" w:type="dxa"/>
          </w:tcPr>
          <w:p w14:paraId="021DF280" w14:textId="7FB6F76F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MWh/an</w:t>
            </w:r>
          </w:p>
        </w:tc>
        <w:tc>
          <w:tcPr>
            <w:tcW w:w="4698" w:type="dxa"/>
          </w:tcPr>
          <w:p w14:paraId="13569E15" w14:textId="77777777" w:rsidR="007511F2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Transformarea energiei finale în energie primară se realizează pentru fiecare vector energetic (încălzire/răcire, apă caldă de consum, electric) utilizând coeficienţii corespunzători de conversie în energie primară prevăzuţi în </w:t>
            </w:r>
            <w:r w:rsidR="00D50979" w:rsidRPr="001014D3">
              <w:rPr>
                <w:rFonts w:ascii="Montserrat" w:hAnsi="Montserrat"/>
                <w:color w:val="27344C"/>
                <w:sz w:val="22"/>
              </w:rPr>
              <w:t>Mc</w:t>
            </w:r>
            <w:r w:rsidR="00155D64" w:rsidRPr="001014D3">
              <w:rPr>
                <w:rFonts w:ascii="Montserrat" w:hAnsi="Montserrat"/>
                <w:color w:val="27344C"/>
                <w:sz w:val="22"/>
              </w:rPr>
              <w:t>-</w:t>
            </w:r>
            <w:r w:rsidR="00D50979" w:rsidRPr="001014D3">
              <w:rPr>
                <w:rFonts w:ascii="Montserrat" w:hAnsi="Montserrat"/>
                <w:color w:val="27344C"/>
                <w:sz w:val="22"/>
              </w:rPr>
              <w:t>001 în vigoare</w:t>
            </w:r>
            <w:r w:rsidR="007511F2" w:rsidRPr="001014D3">
              <w:rPr>
                <w:rFonts w:ascii="Montserrat" w:hAnsi="Montserrat"/>
                <w:color w:val="27344C"/>
                <w:sz w:val="22"/>
              </w:rPr>
              <w:t xml:space="preserve"> la data </w:t>
            </w:r>
          </w:p>
          <w:p w14:paraId="02382D60" w14:textId="7988A2C7" w:rsidR="00FC4566" w:rsidRPr="001014D3" w:rsidRDefault="007511F2" w:rsidP="001014D3">
            <w:pPr>
              <w:pStyle w:val="Normal1"/>
              <w:tabs>
                <w:tab w:val="right" w:pos="4482"/>
              </w:tabs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întocmirii auditului energetic</w:t>
            </w:r>
            <w:r w:rsidR="00D50979" w:rsidRPr="001014D3">
              <w:rPr>
                <w:rFonts w:ascii="Montserrat" w:hAnsi="Montserrat"/>
                <w:color w:val="27344C"/>
                <w:sz w:val="22"/>
              </w:rPr>
              <w:t>.</w:t>
            </w:r>
            <w:r w:rsidRPr="001014D3">
              <w:rPr>
                <w:rFonts w:ascii="Montserrat" w:hAnsi="Montserrat"/>
                <w:color w:val="27344C"/>
                <w:sz w:val="22"/>
              </w:rPr>
              <w:tab/>
            </w:r>
          </w:p>
          <w:p w14:paraId="40317A11" w14:textId="77777777" w:rsidR="00FC4566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  <w:highlight w:val="yellow"/>
              </w:rPr>
            </w:pPr>
          </w:p>
          <w:p w14:paraId="4524AEE0" w14:textId="34D2C149" w:rsidR="00FC4566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Se calculează în baza Metodologiei de calcul al performanței energetice a clădirilor </w:t>
            </w:r>
            <w:r w:rsidR="00D32FDC" w:rsidRPr="001014D3">
              <w:rPr>
                <w:rFonts w:ascii="Montserrat" w:hAnsi="Montserrat"/>
                <w:color w:val="27344C"/>
                <w:sz w:val="22"/>
              </w:rPr>
              <w:t>Mc-001 în vigoare</w:t>
            </w:r>
            <w:r w:rsidRPr="001014D3">
              <w:rPr>
                <w:rFonts w:ascii="Montserrat" w:hAnsi="Montserrat"/>
                <w:color w:val="27344C"/>
                <w:sz w:val="22"/>
              </w:rPr>
              <w:t>.</w:t>
            </w:r>
          </w:p>
          <w:p w14:paraId="2B55A9E8" w14:textId="77777777" w:rsidR="00FC4566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1063FDA7" w14:textId="77777777" w:rsidR="00FC4566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la începutul implementării proiectului reprezintă valoarea calculată iniţial pentru clădire (precizată în Raportul de audit energetic).</w:t>
            </w:r>
          </w:p>
          <w:p w14:paraId="28059A62" w14:textId="77777777" w:rsidR="009E1119" w:rsidRPr="001014D3" w:rsidRDefault="009E1119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51ECCEE6" w14:textId="2613F2A2" w:rsidR="00697044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</w:tc>
        <w:tc>
          <w:tcPr>
            <w:tcW w:w="1843" w:type="dxa"/>
          </w:tcPr>
          <w:p w14:paraId="04CA2274" w14:textId="6C687DFB" w:rsidR="00697044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 xml:space="preserve">Raportul de audit energetic </w:t>
            </w:r>
          </w:p>
        </w:tc>
      </w:tr>
      <w:tr w:rsidR="005F6E1F" w:rsidRPr="001014D3" w14:paraId="6EA090E4" w14:textId="77777777" w:rsidTr="00E55E64">
        <w:tc>
          <w:tcPr>
            <w:tcW w:w="2943" w:type="dxa"/>
          </w:tcPr>
          <w:p w14:paraId="4AB2B9DF" w14:textId="0FF3349E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Emisii de gaze cu efect de seră estimate - RCR29</w:t>
            </w:r>
          </w:p>
        </w:tc>
        <w:tc>
          <w:tcPr>
            <w:tcW w:w="2552" w:type="dxa"/>
          </w:tcPr>
          <w:p w14:paraId="45918517" w14:textId="13FAD39F" w:rsidR="00697044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Se referă la valoarea totală estimată a emisiilor de gaze cu efect de seră a entităților sau proceselor sprijinite</w:t>
            </w:r>
            <w:r w:rsidR="00992848" w:rsidRPr="001014D3">
              <w:rPr>
                <w:rFonts w:ascii="Montserrat" w:hAnsi="Montserrat"/>
                <w:color w:val="27344C"/>
                <w:sz w:val="22"/>
              </w:rPr>
              <w:t>.</w:t>
            </w:r>
          </w:p>
        </w:tc>
        <w:tc>
          <w:tcPr>
            <w:tcW w:w="1559" w:type="dxa"/>
          </w:tcPr>
          <w:p w14:paraId="7AAB9E77" w14:textId="3408C644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echivalent tone de CO2/an</w:t>
            </w:r>
          </w:p>
        </w:tc>
        <w:tc>
          <w:tcPr>
            <w:tcW w:w="4698" w:type="dxa"/>
          </w:tcPr>
          <w:p w14:paraId="1A08966B" w14:textId="77777777" w:rsidR="007D0E47" w:rsidRPr="001014D3" w:rsidRDefault="007D0E47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Se calculează în baza Metodologiei de calcul al performanței energetice a clădirilor Mc-001 în vigoare.</w:t>
            </w:r>
          </w:p>
          <w:p w14:paraId="72D01C7C" w14:textId="77777777" w:rsidR="00FC4566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34E1BE8E" w14:textId="77777777" w:rsidR="00FC4566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la începutul implementării proiectului reprezintă valoarea calculată iniţial pentru clădire (precizată în Raportul de audit energetic).</w:t>
            </w:r>
          </w:p>
          <w:p w14:paraId="4C62E2C7" w14:textId="77777777" w:rsidR="00D271D0" w:rsidRPr="001014D3" w:rsidRDefault="00D271D0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24EB36A4" w14:textId="08A2D2A6" w:rsidR="00697044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</w:tc>
        <w:tc>
          <w:tcPr>
            <w:tcW w:w="1843" w:type="dxa"/>
          </w:tcPr>
          <w:p w14:paraId="6E9BEB58" w14:textId="046E0D2A" w:rsidR="00697044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 xml:space="preserve">Raportul de audit energetic </w:t>
            </w:r>
          </w:p>
        </w:tc>
      </w:tr>
      <w:tr w:rsidR="00697044" w:rsidRPr="001014D3" w14:paraId="73217C13" w14:textId="77777777" w:rsidTr="00E55E64">
        <w:tc>
          <w:tcPr>
            <w:tcW w:w="2943" w:type="dxa"/>
          </w:tcPr>
          <w:p w14:paraId="12FE1257" w14:textId="7A27A06D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 xml:space="preserve">Energie totală din surse regenerabile produsă, din care: energie </w:t>
            </w: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lastRenderedPageBreak/>
              <w:t xml:space="preserve">electrică, termică </w:t>
            </w:r>
            <w:r w:rsidR="008353C6"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t>– RCR31</w:t>
            </w:r>
          </w:p>
        </w:tc>
        <w:tc>
          <w:tcPr>
            <w:tcW w:w="2552" w:type="dxa"/>
          </w:tcPr>
          <w:p w14:paraId="38123C5E" w14:textId="692FA076" w:rsidR="00697044" w:rsidRPr="001014D3" w:rsidRDefault="00FC456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 xml:space="preserve">Se referă la energie regenerabilă anuală produsă înainte și </w:t>
            </w: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>după intervenție în proiectele sprijinite</w:t>
            </w:r>
          </w:p>
        </w:tc>
        <w:tc>
          <w:tcPr>
            <w:tcW w:w="1559" w:type="dxa"/>
          </w:tcPr>
          <w:p w14:paraId="2EA2B4CC" w14:textId="3322A723" w:rsidR="00697044" w:rsidRPr="001014D3" w:rsidRDefault="00697044" w:rsidP="001014D3">
            <w:pPr>
              <w:pStyle w:val="Normal1"/>
              <w:spacing w:before="120" w:after="120"/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</w:pPr>
            <w:r w:rsidRPr="001014D3">
              <w:rPr>
                <w:rFonts w:ascii="Montserrat" w:eastAsiaTheme="minorHAnsi" w:hAnsi="Montserrat" w:cstheme="minorBidi"/>
                <w:color w:val="27344C"/>
                <w:sz w:val="22"/>
                <w:lang w:eastAsia="en-GB"/>
              </w:rPr>
              <w:lastRenderedPageBreak/>
              <w:t>MWh/an</w:t>
            </w:r>
          </w:p>
        </w:tc>
        <w:tc>
          <w:tcPr>
            <w:tcW w:w="4698" w:type="dxa"/>
          </w:tcPr>
          <w:p w14:paraId="2328EA1D" w14:textId="77777777" w:rsidR="00F70504" w:rsidRPr="001014D3" w:rsidRDefault="00F7050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Se calculează în baza Metodologiei de calcul al performanței energetice a clădirilor Mc-001 în vigoare.</w:t>
            </w:r>
          </w:p>
          <w:p w14:paraId="6F9CBBA2" w14:textId="77777777" w:rsidR="00156456" w:rsidRPr="001014D3" w:rsidRDefault="0015645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6AD71D66" w14:textId="6E9978B3" w:rsidR="00156456" w:rsidRPr="001014D3" w:rsidRDefault="0015645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la începutul implementării proiectului reprezintă valoarea calculată iniţial pentru clădire</w:t>
            </w:r>
            <w:r w:rsidR="001806D2" w:rsidRPr="001014D3">
              <w:rPr>
                <w:rFonts w:ascii="Montserrat" w:hAnsi="Montserrat"/>
                <w:color w:val="27344C"/>
                <w:sz w:val="22"/>
              </w:rPr>
              <w:t>,</w:t>
            </w:r>
            <w:r w:rsidRPr="001014D3">
              <w:rPr>
                <w:rFonts w:ascii="Montserrat" w:hAnsi="Montserrat"/>
                <w:color w:val="27344C"/>
                <w:sz w:val="22"/>
              </w:rPr>
              <w:t xml:space="preserve"> precizată în Raportul de audit energetic.</w:t>
            </w:r>
          </w:p>
          <w:p w14:paraId="7D1F572E" w14:textId="77777777" w:rsidR="003705FC" w:rsidRPr="001014D3" w:rsidRDefault="003705FC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  <w:p w14:paraId="598FD374" w14:textId="531238F1" w:rsidR="00156456" w:rsidRPr="001014D3" w:rsidRDefault="00156456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14:paraId="32FEB700" w14:textId="77777777" w:rsidR="00697044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</w:p>
        </w:tc>
        <w:tc>
          <w:tcPr>
            <w:tcW w:w="1843" w:type="dxa"/>
          </w:tcPr>
          <w:p w14:paraId="70BF3A03" w14:textId="417773E3" w:rsidR="00697044" w:rsidRPr="001014D3" w:rsidRDefault="00697044" w:rsidP="001014D3">
            <w:pPr>
              <w:pStyle w:val="Normal1"/>
              <w:spacing w:before="120" w:after="120"/>
              <w:rPr>
                <w:rFonts w:ascii="Montserrat" w:hAnsi="Montserrat"/>
                <w:color w:val="27344C"/>
                <w:sz w:val="22"/>
              </w:rPr>
            </w:pPr>
            <w:r w:rsidRPr="001014D3">
              <w:rPr>
                <w:rFonts w:ascii="Montserrat" w:hAnsi="Montserrat"/>
                <w:color w:val="27344C"/>
                <w:sz w:val="22"/>
              </w:rPr>
              <w:lastRenderedPageBreak/>
              <w:t xml:space="preserve">Raportul de audit energetic </w:t>
            </w:r>
          </w:p>
        </w:tc>
      </w:tr>
    </w:tbl>
    <w:p w14:paraId="46EBBFE9" w14:textId="28E833F1" w:rsidR="002358AC" w:rsidRPr="001014D3" w:rsidRDefault="002358AC" w:rsidP="001014D3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</w:p>
    <w:sectPr w:rsidR="002358AC" w:rsidRPr="001014D3" w:rsidSect="00421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C53CC" w14:textId="77777777" w:rsidR="00CC1C1A" w:rsidRDefault="00CC1C1A" w:rsidP="0097739C">
      <w:r>
        <w:separator/>
      </w:r>
    </w:p>
  </w:endnote>
  <w:endnote w:type="continuationSeparator" w:id="0">
    <w:p w14:paraId="3CE68210" w14:textId="77777777" w:rsidR="00CC1C1A" w:rsidRDefault="00CC1C1A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1667C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42194D">
        <w:pPr>
          <w:pStyle w:val="Footer"/>
          <w:framePr w:wrap="none" w:vAnchor="text" w:hAnchor="page" w:x="15561" w:y="186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C43CD2" id="Text Box 10" o:spid="_x0000_s1027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" filled="f" stroked="f" strokeweight=".5pt">
              <v:textbox inset="0,0,0,0">
                <w:txbxContent>
                  <w:p w14:paraId="0A76DA3E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8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9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yORTeg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30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1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Can2Y7lAAAAEAEAAA8AAAAAAAAAAAAAAAAAaAQAAGRycy9kb3ducmV2LnhtbFBLBQYAAAAA&#13;&#10;BAAEAPMAAAB6BQAAAAA=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2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eXL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CACA" w14:textId="77777777" w:rsidR="0042194D" w:rsidRDefault="0042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9C76" w14:textId="77777777" w:rsidR="00CC1C1A" w:rsidRDefault="00CC1C1A" w:rsidP="0097739C">
      <w:r>
        <w:separator/>
      </w:r>
    </w:p>
  </w:footnote>
  <w:footnote w:type="continuationSeparator" w:id="0">
    <w:p w14:paraId="1768973D" w14:textId="77777777" w:rsidR="00CC1C1A" w:rsidRDefault="00CC1C1A" w:rsidP="0097739C">
      <w:r>
        <w:continuationSeparator/>
      </w:r>
    </w:p>
  </w:footnote>
  <w:footnote w:id="1">
    <w:p w14:paraId="3F72433B" w14:textId="77777777" w:rsidR="00033421" w:rsidRDefault="00033421" w:rsidP="00033421">
      <w:pPr>
        <w:pStyle w:val="FootnoteText"/>
        <w:rPr>
          <w:rFonts w:ascii="Montserrat" w:hAnsi="Montserrat"/>
        </w:rPr>
      </w:pPr>
      <w:r w:rsidRPr="00715E56">
        <w:rPr>
          <w:rStyle w:val="FootnoteReference"/>
          <w:rFonts w:ascii="Montserrat" w:hAnsi="Montserrat"/>
        </w:rPr>
        <w:footnoteRef/>
      </w:r>
      <w:r w:rsidRPr="00715E56">
        <w:rPr>
          <w:rFonts w:ascii="Montserrat" w:hAnsi="Montserrat"/>
        </w:rPr>
        <w:t xml:space="preserve"> </w:t>
      </w:r>
      <w:hyperlink r:id="rId1" w:history="1">
        <w:r w:rsidRPr="00F1353C">
          <w:rPr>
            <w:rStyle w:val="Hyperlink"/>
            <w:rFonts w:ascii="Montserrat" w:hAnsi="Montserrat"/>
          </w:rPr>
          <w:t>https://ec.europa.eu/regional_policy/sources/evaluation/performance2127/performance2127_swd.pdf</w:t>
        </w:r>
      </w:hyperlink>
    </w:p>
    <w:p w14:paraId="1D89F47E" w14:textId="77777777" w:rsidR="00033421" w:rsidRPr="00715E56" w:rsidRDefault="00033421" w:rsidP="00033421">
      <w:pPr>
        <w:pStyle w:val="FootnoteText"/>
        <w:rPr>
          <w:rFonts w:ascii="Montserrat" w:hAnsi="Montserra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826D" w14:textId="77777777" w:rsidR="0042194D" w:rsidRDefault="0042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6839" w14:textId="77777777" w:rsidR="0042194D" w:rsidRDefault="00421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0"/>
  </w:num>
  <w:num w:numId="2" w16cid:durableId="1777207935">
    <w:abstractNumId w:val="1"/>
  </w:num>
  <w:num w:numId="3" w16cid:durableId="1498765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B51"/>
    <w:rsid w:val="00050BB6"/>
    <w:rsid w:val="00093425"/>
    <w:rsid w:val="00093652"/>
    <w:rsid w:val="000B736A"/>
    <w:rsid w:val="000C4E92"/>
    <w:rsid w:val="000D0590"/>
    <w:rsid w:val="000E6601"/>
    <w:rsid w:val="000F01AB"/>
    <w:rsid w:val="000F32C8"/>
    <w:rsid w:val="000F7A76"/>
    <w:rsid w:val="001014D3"/>
    <w:rsid w:val="00111549"/>
    <w:rsid w:val="00113A7F"/>
    <w:rsid w:val="001167F7"/>
    <w:rsid w:val="00155D64"/>
    <w:rsid w:val="00156456"/>
    <w:rsid w:val="001637A0"/>
    <w:rsid w:val="001673DF"/>
    <w:rsid w:val="001806D2"/>
    <w:rsid w:val="001A4602"/>
    <w:rsid w:val="001B2E05"/>
    <w:rsid w:val="001B404D"/>
    <w:rsid w:val="001B7060"/>
    <w:rsid w:val="001D5F3D"/>
    <w:rsid w:val="001F10AB"/>
    <w:rsid w:val="001F41FD"/>
    <w:rsid w:val="00205A34"/>
    <w:rsid w:val="00213C44"/>
    <w:rsid w:val="002358AC"/>
    <w:rsid w:val="002427E4"/>
    <w:rsid w:val="00250E86"/>
    <w:rsid w:val="00256C1A"/>
    <w:rsid w:val="002643A8"/>
    <w:rsid w:val="00265894"/>
    <w:rsid w:val="00272BA7"/>
    <w:rsid w:val="00284841"/>
    <w:rsid w:val="00284E43"/>
    <w:rsid w:val="00293871"/>
    <w:rsid w:val="002A60D5"/>
    <w:rsid w:val="002D430A"/>
    <w:rsid w:val="002D55F4"/>
    <w:rsid w:val="002E1812"/>
    <w:rsid w:val="003144CD"/>
    <w:rsid w:val="0032653F"/>
    <w:rsid w:val="00331431"/>
    <w:rsid w:val="00352005"/>
    <w:rsid w:val="003705FC"/>
    <w:rsid w:val="00371073"/>
    <w:rsid w:val="00384ADC"/>
    <w:rsid w:val="003F070B"/>
    <w:rsid w:val="003F3D15"/>
    <w:rsid w:val="00405672"/>
    <w:rsid w:val="00410CDD"/>
    <w:rsid w:val="0042194D"/>
    <w:rsid w:val="00433571"/>
    <w:rsid w:val="00482045"/>
    <w:rsid w:val="004841B1"/>
    <w:rsid w:val="004B3769"/>
    <w:rsid w:val="00502CB5"/>
    <w:rsid w:val="00516016"/>
    <w:rsid w:val="005472D5"/>
    <w:rsid w:val="005617CF"/>
    <w:rsid w:val="005739D7"/>
    <w:rsid w:val="005766D2"/>
    <w:rsid w:val="0059194A"/>
    <w:rsid w:val="00594C2F"/>
    <w:rsid w:val="005B55D8"/>
    <w:rsid w:val="005C1D66"/>
    <w:rsid w:val="005C5FC6"/>
    <w:rsid w:val="005D395D"/>
    <w:rsid w:val="005D4FB9"/>
    <w:rsid w:val="005D5F9A"/>
    <w:rsid w:val="005F29F8"/>
    <w:rsid w:val="005F6E1F"/>
    <w:rsid w:val="00611D5D"/>
    <w:rsid w:val="00613D25"/>
    <w:rsid w:val="006210DF"/>
    <w:rsid w:val="00624DAC"/>
    <w:rsid w:val="0065188D"/>
    <w:rsid w:val="00663F34"/>
    <w:rsid w:val="00697044"/>
    <w:rsid w:val="006B365C"/>
    <w:rsid w:val="006B784A"/>
    <w:rsid w:val="006C318E"/>
    <w:rsid w:val="006C4263"/>
    <w:rsid w:val="006D0982"/>
    <w:rsid w:val="006D2213"/>
    <w:rsid w:val="007073D8"/>
    <w:rsid w:val="00713BB7"/>
    <w:rsid w:val="00717CAF"/>
    <w:rsid w:val="00741B16"/>
    <w:rsid w:val="007473A6"/>
    <w:rsid w:val="007511F2"/>
    <w:rsid w:val="00757C17"/>
    <w:rsid w:val="00767273"/>
    <w:rsid w:val="00774714"/>
    <w:rsid w:val="00775F04"/>
    <w:rsid w:val="00793AE4"/>
    <w:rsid w:val="007942C2"/>
    <w:rsid w:val="007A628E"/>
    <w:rsid w:val="007C130C"/>
    <w:rsid w:val="007D0E47"/>
    <w:rsid w:val="007E53A6"/>
    <w:rsid w:val="00834352"/>
    <w:rsid w:val="008353C6"/>
    <w:rsid w:val="0085216A"/>
    <w:rsid w:val="008807B5"/>
    <w:rsid w:val="00882574"/>
    <w:rsid w:val="008A1F0D"/>
    <w:rsid w:val="008A524E"/>
    <w:rsid w:val="008B296E"/>
    <w:rsid w:val="008D05E9"/>
    <w:rsid w:val="008E36EF"/>
    <w:rsid w:val="009038B3"/>
    <w:rsid w:val="00922B2A"/>
    <w:rsid w:val="00931E3F"/>
    <w:rsid w:val="009417C3"/>
    <w:rsid w:val="00941A92"/>
    <w:rsid w:val="00943FE0"/>
    <w:rsid w:val="009519E8"/>
    <w:rsid w:val="0095585B"/>
    <w:rsid w:val="0097739C"/>
    <w:rsid w:val="00980006"/>
    <w:rsid w:val="009833DF"/>
    <w:rsid w:val="00984F9D"/>
    <w:rsid w:val="00992848"/>
    <w:rsid w:val="00995727"/>
    <w:rsid w:val="009B24C4"/>
    <w:rsid w:val="009B2AB7"/>
    <w:rsid w:val="009B7E5F"/>
    <w:rsid w:val="009E1119"/>
    <w:rsid w:val="009E6299"/>
    <w:rsid w:val="00A11C78"/>
    <w:rsid w:val="00A4371C"/>
    <w:rsid w:val="00A5444A"/>
    <w:rsid w:val="00A570BA"/>
    <w:rsid w:val="00A80B67"/>
    <w:rsid w:val="00A94C5A"/>
    <w:rsid w:val="00AA0317"/>
    <w:rsid w:val="00AC19BE"/>
    <w:rsid w:val="00AF0BA9"/>
    <w:rsid w:val="00B20957"/>
    <w:rsid w:val="00B2301B"/>
    <w:rsid w:val="00B55FA5"/>
    <w:rsid w:val="00B56D9F"/>
    <w:rsid w:val="00B75064"/>
    <w:rsid w:val="00B8390B"/>
    <w:rsid w:val="00BB2618"/>
    <w:rsid w:val="00BD1B17"/>
    <w:rsid w:val="00BE2DE2"/>
    <w:rsid w:val="00C16E8D"/>
    <w:rsid w:val="00C17442"/>
    <w:rsid w:val="00C24842"/>
    <w:rsid w:val="00C54309"/>
    <w:rsid w:val="00C66A43"/>
    <w:rsid w:val="00CC1C1A"/>
    <w:rsid w:val="00CD097E"/>
    <w:rsid w:val="00CE73AD"/>
    <w:rsid w:val="00CF4512"/>
    <w:rsid w:val="00D13D2C"/>
    <w:rsid w:val="00D17A85"/>
    <w:rsid w:val="00D271D0"/>
    <w:rsid w:val="00D32FDC"/>
    <w:rsid w:val="00D50979"/>
    <w:rsid w:val="00D50B5D"/>
    <w:rsid w:val="00D569D5"/>
    <w:rsid w:val="00D84F43"/>
    <w:rsid w:val="00D86BE9"/>
    <w:rsid w:val="00D94927"/>
    <w:rsid w:val="00DA331E"/>
    <w:rsid w:val="00DB025D"/>
    <w:rsid w:val="00DB030A"/>
    <w:rsid w:val="00DD49B1"/>
    <w:rsid w:val="00DD6BC6"/>
    <w:rsid w:val="00E520FA"/>
    <w:rsid w:val="00E729F5"/>
    <w:rsid w:val="00E77372"/>
    <w:rsid w:val="00EC5C14"/>
    <w:rsid w:val="00EE527F"/>
    <w:rsid w:val="00EE684C"/>
    <w:rsid w:val="00EE6886"/>
    <w:rsid w:val="00EF2C3B"/>
    <w:rsid w:val="00F07668"/>
    <w:rsid w:val="00F3091B"/>
    <w:rsid w:val="00F36005"/>
    <w:rsid w:val="00F37899"/>
    <w:rsid w:val="00F40EE5"/>
    <w:rsid w:val="00F42494"/>
    <w:rsid w:val="00F608D5"/>
    <w:rsid w:val="00F70504"/>
    <w:rsid w:val="00F707B7"/>
    <w:rsid w:val="00F81337"/>
    <w:rsid w:val="00FB2B5F"/>
    <w:rsid w:val="00FC4566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basedOn w:val="Normal"/>
    <w:link w:val="FootnoteTextChar"/>
    <w:uiPriority w:val="99"/>
    <w:semiHidden/>
    <w:unhideWhenUsed/>
    <w:rsid w:val="00033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character" w:styleId="FollowedHyperlink">
    <w:name w:val="FollowedHyperlink"/>
    <w:basedOn w:val="DefaultParagraphFont"/>
    <w:uiPriority w:val="99"/>
    <w:semiHidden/>
    <w:unhideWhenUsed/>
    <w:rsid w:val="009957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regional_policy/sources/evaluation/performance2127/performance2127_swd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Ionut Florescu</cp:lastModifiedBy>
  <cp:revision>4</cp:revision>
  <dcterms:created xsi:type="dcterms:W3CDTF">2024-01-26T13:47:00Z</dcterms:created>
  <dcterms:modified xsi:type="dcterms:W3CDTF">2024-01-26T14:18:00Z</dcterms:modified>
</cp:coreProperties>
</file>